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autoSpaceDN w:val="0"/>
        <w:autoSpaceDE w:val="0"/>
        <w:widowControl/>
        <w:spacing w:line="220" w:lineRule="exact" w:before="0" w:after="13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1163320</wp:posOffset>
            </wp:positionH>
            <wp:positionV relativeFrom="page">
              <wp:posOffset>996950</wp:posOffset>
            </wp:positionV>
            <wp:extent cx="48260" cy="51276"/>
            <wp:wrapNone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260" cy="5127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6367780</wp:posOffset>
            </wp:positionH>
            <wp:positionV relativeFrom="page">
              <wp:posOffset>706120</wp:posOffset>
            </wp:positionV>
            <wp:extent cx="721360" cy="910070"/>
            <wp:wrapNone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21360" cy="91007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469900</wp:posOffset>
            </wp:positionH>
            <wp:positionV relativeFrom="page">
              <wp:posOffset>685800</wp:posOffset>
            </wp:positionV>
            <wp:extent cx="6629400" cy="939800"/>
            <wp:wrapNone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9398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70" w:lineRule="exact" w:before="0" w:after="0"/>
        <w:ind w:left="0" w:right="0" w:firstLine="0"/>
        <w:jc w:val="center"/>
      </w:pPr>
      <w:r>
        <w:rPr>
          <w:w w:val="102.4728570665632"/>
          <w:rFonts w:ascii="AdvTTe692faf0" w:hAnsi="AdvTTe692faf0" w:eastAsia="AdvTTe692faf0"/>
          <w:b w:val="0"/>
          <w:i w:val="0"/>
          <w:color w:val="0A7FAC"/>
          <w:sz w:val="14"/>
        </w:rPr>
        <w:hyperlink r:id="rId9" w:history="1">
          <w:r>
            <w:rPr>
              <w:rStyle w:val="Hyperlink"/>
            </w:rPr>
            <w:t>Arti</w:t>
          </w:r>
        </w:hyperlink>
      </w:r>
      <w:r>
        <w:rPr>
          <w:w w:val="102.4728570665632"/>
          <w:rFonts w:ascii="AdvTTe692faf0" w:hAnsi="AdvTTe692faf0" w:eastAsia="AdvTTe692faf0"/>
          <w:b w:val="0"/>
          <w:i w:val="0"/>
          <w:color w:val="0A7FAC"/>
          <w:sz w:val="14"/>
        </w:rPr>
        <w:hyperlink r:id="rId9" w:history="1">
          <w:r>
            <w:rPr>
              <w:rStyle w:val="Hyperlink"/>
            </w:rPr>
            <w:t>f</w:t>
          </w:r>
        </w:hyperlink>
      </w:r>
      <w:r>
        <w:rPr>
          <w:w w:val="102.4728570665632"/>
          <w:rFonts w:ascii="AdvTTe692faf0" w:hAnsi="AdvTTe692faf0" w:eastAsia="AdvTTe692faf0"/>
          <w:b w:val="0"/>
          <w:i w:val="0"/>
          <w:color w:val="0A7FAC"/>
          <w:sz w:val="14"/>
        </w:rPr>
        <w:t>i</w:t>
      </w:r>
      <w:r>
        <w:rPr>
          <w:w w:val="102.4728570665632"/>
          <w:rFonts w:ascii="AdvTTe692faf0" w:hAnsi="AdvTTe692faf0" w:eastAsia="AdvTTe692faf0"/>
          <w:b w:val="0"/>
          <w:i w:val="0"/>
          <w:color w:val="0A7FAC"/>
          <w:sz w:val="14"/>
        </w:rPr>
        <w:hyperlink r:id="rId9" w:history="1">
          <w:r>
            <w:rPr>
              <w:rStyle w:val="Hyperlink"/>
            </w:rPr>
            <w:t>cial Intelligence in Geosciences 2 (2021) 60</w:t>
          </w:r>
        </w:hyperlink>
      </w:r>
      <w:r>
        <w:rPr>
          <w:w w:val="102.4728570665632"/>
          <w:rFonts w:ascii="20" w:hAnsi="20" w:eastAsia="20"/>
          <w:b w:val="0"/>
          <w:i w:val="0"/>
          <w:color w:val="0A7FAC"/>
          <w:sz w:val="14"/>
        </w:rPr>
        <w:t>–</w:t>
      </w:r>
      <w:r>
        <w:rPr>
          <w:w w:val="102.4728570665632"/>
          <w:rFonts w:ascii="AdvTTe692faf0" w:hAnsi="AdvTTe692faf0" w:eastAsia="AdvTTe692faf0"/>
          <w:b w:val="0"/>
          <w:i w:val="0"/>
          <w:color w:val="0A7FAC"/>
          <w:sz w:val="14"/>
        </w:rPr>
        <w:hyperlink r:id="rId9" w:history="1">
          <w:r>
            <w:rPr>
              <w:rStyle w:val="Hyperlink"/>
            </w:rPr>
            <w:t>75</w:t>
          </w:r>
        </w:hyperlink>
      </w:r>
    </w:p>
    <w:p>
      <w:pPr>
        <w:autoSpaceDN w:val="0"/>
        <w:autoSpaceDE w:val="0"/>
        <w:widowControl/>
        <w:spacing w:line="196" w:lineRule="exact" w:before="260" w:after="0"/>
        <w:ind w:left="0" w:right="0" w:firstLine="0"/>
        <w:jc w:val="center"/>
      </w:pPr>
      <w:r>
        <w:rPr>
          <w:rFonts w:ascii="AdvTTe692faf0" w:hAnsi="AdvTTe692faf0" w:eastAsia="AdvTTe692faf0"/>
          <w:b w:val="0"/>
          <w:i w:val="0"/>
          <w:color w:val="000000"/>
          <w:sz w:val="16"/>
        </w:rPr>
        <w:t>Contents lists available at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 xml:space="preserve"> ScienceDirect</w:t>
      </w:r>
    </w:p>
    <w:p>
      <w:pPr>
        <w:autoSpaceDN w:val="0"/>
        <w:autoSpaceDE w:val="0"/>
        <w:widowControl/>
        <w:spacing w:line="344" w:lineRule="exact" w:before="254" w:after="0"/>
        <w:ind w:left="0" w:right="0" w:firstLine="0"/>
        <w:jc w:val="center"/>
      </w:pPr>
      <w:r>
        <w:rPr>
          <w:rFonts w:ascii="AdvTTe692faf0" w:hAnsi="AdvTTe692faf0" w:eastAsia="AdvTTe692faf0"/>
          <w:b w:val="0"/>
          <w:i w:val="0"/>
          <w:color w:val="000000"/>
          <w:sz w:val="28"/>
        </w:rPr>
        <w:t>Arti</w:t>
      </w:r>
      <w:r>
        <w:rPr>
          <w:rFonts w:ascii="AdvTTe692faf0" w:hAnsi="AdvTTe692faf0" w:eastAsia="AdvTTe692faf0"/>
          <w:b w:val="0"/>
          <w:i w:val="0"/>
          <w:color w:val="000000"/>
          <w:sz w:val="28"/>
        </w:rPr>
        <w:t>fi</w:t>
      </w:r>
      <w:r>
        <w:rPr>
          <w:rFonts w:ascii="AdvTTe692faf0" w:hAnsi="AdvTTe692faf0" w:eastAsia="AdvTTe692faf0"/>
          <w:b w:val="0"/>
          <w:i w:val="0"/>
          <w:color w:val="000000"/>
          <w:sz w:val="28"/>
        </w:rPr>
        <w:t>cial Intelligence in Geosciences</w:t>
      </w:r>
    </w:p>
    <w:p>
      <w:pPr>
        <w:autoSpaceDN w:val="0"/>
        <w:autoSpaceDE w:val="0"/>
        <w:widowControl/>
        <w:spacing w:line="164" w:lineRule="exact" w:before="344" w:after="144"/>
        <w:ind w:left="0" w:right="0" w:firstLine="0"/>
        <w:jc w:val="center"/>
      </w:pPr>
      <w:r>
        <w:rPr>
          <w:rFonts w:ascii="AdvPSA35D" w:hAnsi="AdvPSA35D" w:eastAsia="AdvPSA35D"/>
          <w:b w:val="0"/>
          <w:i w:val="0"/>
          <w:color w:val="000000"/>
          <w:sz w:val="16"/>
        </w:rPr>
        <w:t>journal homepage:</w:t>
      </w:r>
      <w:r>
        <w:rPr>
          <w:rFonts w:ascii="AdvPSA35D" w:hAnsi="AdvPSA35D" w:eastAsia="AdvPSA35D"/>
          <w:b w:val="0"/>
          <w:i w:val="0"/>
          <w:color w:val="0A7FAC"/>
          <w:sz w:val="16"/>
        </w:rPr>
        <w:t xml:space="preserve"> www.keaipublishing.com/en/journals/artificial-intelligence-in-geosciences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.0000000000000284" w:type="dxa"/>
      </w:tblPr>
      <w:tblGrid>
        <w:gridCol w:w="5212"/>
        <w:gridCol w:w="5212"/>
      </w:tblGrid>
      <w:tr>
        <w:trPr>
          <w:trHeight w:hRule="exact" w:val="1260"/>
        </w:trPr>
        <w:tc>
          <w:tcPr>
            <w:tcW w:type="dxa" w:w="8968"/>
            <w:tcBorders>
              <w:top w:sz="2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4" w:lineRule="exact" w:before="536" w:after="0"/>
              <w:ind w:left="0" w:right="144" w:firstLine="0"/>
              <w:jc w:val="left"/>
            </w:pPr>
            <w:r>
              <w:rPr>
                <w:rFonts w:ascii="AdvTTe692faf0" w:hAnsi="AdvTTe692faf0" w:eastAsia="AdvTTe692faf0"/>
                <w:b w:val="0"/>
                <w:i w:val="0"/>
                <w:color w:val="000000"/>
                <w:sz w:val="27"/>
              </w:rPr>
              <w:t xml:space="preserve">Machine learning-based prediction of trace element concentrations using </w:t>
            </w:r>
            <w:r>
              <w:rPr>
                <w:rFonts w:ascii="AdvTTe692faf0" w:hAnsi="AdvTTe692faf0" w:eastAsia="AdvTTe692faf0"/>
                <w:b w:val="0"/>
                <w:i w:val="0"/>
                <w:color w:val="000000"/>
                <w:sz w:val="27"/>
              </w:rPr>
              <w:t>data from the Karoo large igneous province and its application in</w:t>
            </w:r>
          </w:p>
        </w:tc>
        <w:tc>
          <w:tcPr>
            <w:tcW w:type="dxa" w:w="1434"/>
            <w:tcBorders>
              <w:top w:sz="2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4" w:after="0"/>
              <w:ind w:left="30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68300" cy="368300"/>
                  <wp:docPr id="1" name="Picture 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8300" cy="3683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330" w:lineRule="exact" w:before="0" w:after="0"/>
        <w:ind w:left="2" w:right="0" w:firstLine="0"/>
        <w:jc w:val="left"/>
      </w:pPr>
      <w:r>
        <w:rPr>
          <w:rFonts w:ascii="AdvTTe692faf0" w:hAnsi="AdvTTe692faf0" w:eastAsia="AdvTTe692faf0"/>
          <w:b w:val="0"/>
          <w:i w:val="0"/>
          <w:color w:val="000000"/>
          <w:sz w:val="27"/>
        </w:rPr>
        <w:t>prospectivity mapping</w:t>
      </w:r>
    </w:p>
    <w:p>
      <w:pPr>
        <w:autoSpaceDN w:val="0"/>
        <w:autoSpaceDE w:val="0"/>
        <w:widowControl/>
        <w:spacing w:line="292" w:lineRule="exact" w:before="194" w:after="0"/>
        <w:ind w:left="2" w:right="0" w:firstLine="0"/>
        <w:jc w:val="left"/>
      </w:pPr>
      <w:r>
        <w:rPr>
          <w:rFonts w:ascii="AdvTTe692faf0" w:hAnsi="AdvTTe692faf0" w:eastAsia="AdvTTe692faf0"/>
          <w:b w:val="0"/>
          <w:i w:val="0"/>
          <w:color w:val="000000"/>
          <w:sz w:val="21"/>
        </w:rPr>
        <w:t>Steven E. Zhang</w:t>
      </w:r>
      <w:r>
        <w:rPr>
          <w:w w:val="101.99292500813802"/>
          <w:rFonts w:ascii="AdvTTe692faf0" w:hAnsi="AdvTTe692faf0" w:eastAsia="AdvTTe692faf0"/>
          <w:b w:val="0"/>
          <w:i w:val="0"/>
          <w:color w:val="0A7FAC"/>
          <w:sz w:val="15"/>
        </w:rPr>
        <w:t>a</w:t>
      </w:r>
      <w:r>
        <w:rPr>
          <w:rFonts w:ascii="AdvTTe692faf0" w:hAnsi="AdvTTe692faf0" w:eastAsia="AdvTTe692faf0"/>
          <w:b w:val="0"/>
          <w:i w:val="0"/>
          <w:color w:val="000000"/>
          <w:sz w:val="21"/>
        </w:rPr>
        <w:t>, Glen T. Nwaila</w:t>
      </w:r>
      <w:r>
        <w:rPr>
          <w:w w:val="101.99292500813802"/>
          <w:rFonts w:ascii="AdvTTe692faf0" w:hAnsi="AdvTTe692faf0" w:eastAsia="AdvTTe692faf0"/>
          <w:b w:val="0"/>
          <w:i w:val="0"/>
          <w:color w:val="0A7FAC"/>
          <w:sz w:val="15"/>
        </w:rPr>
        <w:t>b</w:t>
      </w:r>
      <w:r>
        <w:rPr>
          <w:rFonts w:ascii="AdvTTe692faf0" w:hAnsi="AdvTTe692faf0" w:eastAsia="AdvTTe692faf0"/>
          <w:b w:val="0"/>
          <w:i w:val="0"/>
          <w:color w:val="000000"/>
          <w:sz w:val="15"/>
        </w:rPr>
        <w:t>,</w:t>
      </w:r>
      <w:r>
        <w:rPr>
          <w:w w:val="101.99292500813802"/>
          <w:rFonts w:ascii="AdvTTe692faf0" w:hAnsi="AdvTTe692faf0" w:eastAsia="AdvTTe692faf0"/>
          <w:b w:val="0"/>
          <w:i w:val="0"/>
          <w:color w:val="0A7FAC"/>
          <w:sz w:val="15"/>
        </w:rPr>
        <w:t>*</w:t>
      </w:r>
      <w:r>
        <w:rPr>
          <w:rFonts w:ascii="AdvTTe692faf0" w:hAnsi="AdvTTe692faf0" w:eastAsia="AdvTTe692faf0"/>
          <w:b w:val="0"/>
          <w:i w:val="0"/>
          <w:color w:val="000000"/>
          <w:sz w:val="21"/>
        </w:rPr>
        <w:t>, Julie E. Bourdeau</w:t>
      </w:r>
      <w:r>
        <w:rPr>
          <w:w w:val="101.99292500813802"/>
          <w:rFonts w:ascii="AdvTTe692faf0" w:hAnsi="AdvTTe692faf0" w:eastAsia="AdvTTe692faf0"/>
          <w:b w:val="0"/>
          <w:i w:val="0"/>
          <w:color w:val="0A7FAC"/>
          <w:sz w:val="15"/>
        </w:rPr>
        <w:t>c</w:t>
      </w:r>
      <w:r>
        <w:rPr>
          <w:rFonts w:ascii="AdvTTe692faf0" w:hAnsi="AdvTTe692faf0" w:eastAsia="AdvTTe692faf0"/>
          <w:b w:val="0"/>
          <w:i w:val="0"/>
          <w:color w:val="000000"/>
          <w:sz w:val="21"/>
        </w:rPr>
        <w:t>, Lewis D. Ashwal</w:t>
      </w:r>
      <w:r>
        <w:rPr>
          <w:w w:val="101.99292500813802"/>
          <w:rFonts w:ascii="AdvTTe692faf0" w:hAnsi="AdvTTe692faf0" w:eastAsia="AdvTTe692faf0"/>
          <w:b w:val="0"/>
          <w:i w:val="0"/>
          <w:color w:val="0A7FAC"/>
          <w:sz w:val="15"/>
        </w:rPr>
        <w:t>b</w:t>
      </w:r>
    </w:p>
    <w:p>
      <w:pPr>
        <w:autoSpaceDN w:val="0"/>
        <w:autoSpaceDE w:val="0"/>
        <w:widowControl/>
        <w:spacing w:line="170" w:lineRule="exact" w:before="138" w:after="184"/>
        <w:ind w:left="2" w:right="4464" w:firstLine="0"/>
        <w:jc w:val="left"/>
      </w:pPr>
      <w:r>
        <w:rPr>
          <w:w w:val="102.62784957885742"/>
          <w:rFonts w:ascii="AdvTTe692faf0" w:hAnsi="AdvTTe692faf0" w:eastAsia="AdvTTe692faf0"/>
          <w:b w:val="0"/>
          <w:i w:val="0"/>
          <w:color w:val="000000"/>
          <w:sz w:val="9"/>
        </w:rPr>
        <w:t>a</w:t>
      </w:r>
      <w:r>
        <w:rPr>
          <w:w w:val="98.09230657724234"/>
          <w:rFonts w:ascii="AdvTT47f7fe79.I" w:hAnsi="AdvTT47f7fe79.I" w:eastAsia="AdvTT47f7fe79.I"/>
          <w:b w:val="0"/>
          <w:i w:val="0"/>
          <w:color w:val="000000"/>
          <w:sz w:val="13"/>
        </w:rPr>
        <w:t xml:space="preserve"> SmartMin Limited, 39 Kiewiet Street, Helikon Park, 1759, South Africa </w:t>
      </w:r>
      <w:r>
        <w:br/>
      </w:r>
      <w:r>
        <w:rPr>
          <w:w w:val="102.62784957885742"/>
          <w:rFonts w:ascii="AdvTTe692faf0" w:hAnsi="AdvTTe692faf0" w:eastAsia="AdvTTe692faf0"/>
          <w:b w:val="0"/>
          <w:i w:val="0"/>
          <w:color w:val="000000"/>
          <w:sz w:val="9"/>
        </w:rPr>
        <w:t>b</w:t>
      </w:r>
      <w:r>
        <w:rPr>
          <w:w w:val="98.09230657724234"/>
          <w:rFonts w:ascii="AdvTT47f7fe79.I" w:hAnsi="AdvTT47f7fe79.I" w:eastAsia="AdvTT47f7fe79.I"/>
          <w:b w:val="0"/>
          <w:i w:val="0"/>
          <w:color w:val="000000"/>
          <w:sz w:val="13"/>
        </w:rPr>
        <w:t xml:space="preserve"> School of Geosciences, University of the Witwatersrand, 1 Jan Smuts Ave, Johannesburg, 2000, South Africa </w:t>
      </w:r>
      <w:r>
        <w:rPr>
          <w:w w:val="102.62784957885742"/>
          <w:rFonts w:ascii="AdvTTe692faf0" w:hAnsi="AdvTTe692faf0" w:eastAsia="AdvTTe692faf0"/>
          <w:b w:val="0"/>
          <w:i w:val="0"/>
          <w:color w:val="000000"/>
          <w:sz w:val="9"/>
        </w:rPr>
        <w:t>c</w:t>
      </w:r>
      <w:r>
        <w:rPr>
          <w:w w:val="98.09230657724234"/>
          <w:rFonts w:ascii="AdvTT47f7fe79.I" w:hAnsi="AdvTT47f7fe79.I" w:eastAsia="AdvTT47f7fe79.I"/>
          <w:b w:val="0"/>
          <w:i w:val="0"/>
          <w:color w:val="000000"/>
          <w:sz w:val="13"/>
        </w:rPr>
        <w:t xml:space="preserve"> Geological Survey of Canada, 601 Booth Street, Ottawa, Ontario, K1A 0E8, Canada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.0000000000000284" w:type="dxa"/>
      </w:tblPr>
      <w:tblGrid>
        <w:gridCol w:w="5212"/>
        <w:gridCol w:w="5212"/>
      </w:tblGrid>
      <w:tr>
        <w:trPr>
          <w:trHeight w:hRule="exact" w:val="638"/>
        </w:trPr>
        <w:tc>
          <w:tcPr>
            <w:tcW w:type="dxa" w:w="2664"/>
            <w:tcBorders>
              <w:top w:sz="1.599999999999909" w:val="single" w:color="#000000"/>
              <w:bottom w:sz="1.59999999999990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304" w:after="0"/>
              <w:ind w:left="0" w:right="0" w:firstLine="0"/>
              <w:jc w:val="left"/>
            </w:pPr>
            <w:r>
              <w:rPr>
                <w:rFonts w:ascii="AdvTTe692faf0" w:hAnsi="AdvTTe692faf0" w:eastAsia="AdvTTe692faf0"/>
                <w:b w:val="0"/>
                <w:i w:val="0"/>
                <w:color w:val="000000"/>
                <w:sz w:val="14"/>
              </w:rPr>
              <w:t>A R T I C L E I N F O</w:t>
            </w:r>
          </w:p>
        </w:tc>
        <w:tc>
          <w:tcPr>
            <w:tcW w:type="dxa" w:w="7738"/>
            <w:tcBorders>
              <w:top w:sz="1.599999999999909" w:val="single" w:color="#000000"/>
              <w:bottom w:sz="1.59999999999990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304" w:after="0"/>
              <w:ind w:left="624" w:right="0" w:firstLine="0"/>
              <w:jc w:val="left"/>
            </w:pPr>
            <w:r>
              <w:rPr>
                <w:rFonts w:ascii="AdvTTe692faf0" w:hAnsi="AdvTTe692faf0" w:eastAsia="AdvTTe692faf0"/>
                <w:b w:val="0"/>
                <w:i w:val="0"/>
                <w:color w:val="000000"/>
                <w:sz w:val="14"/>
              </w:rPr>
              <w:t>A B S T R A C T</w:t>
            </w:r>
          </w:p>
        </w:tc>
      </w:tr>
      <w:tr>
        <w:trPr>
          <w:trHeight w:hRule="exact" w:val="1386"/>
        </w:trPr>
        <w:tc>
          <w:tcPr>
            <w:tcW w:type="dxa" w:w="2664"/>
            <w:tcBorders>
              <w:top w:sz="1.59999999999990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36" w:after="0"/>
              <w:ind w:left="0" w:right="1296" w:firstLine="0"/>
              <w:jc w:val="left"/>
            </w:pPr>
            <w:r>
              <w:rPr>
                <w:w w:val="98.09230657724234"/>
                <w:rFonts w:ascii="AdvTT47f7fe79.I" w:hAnsi="AdvTT47f7fe79.I" w:eastAsia="AdvTT47f7fe79.I"/>
                <w:b w:val="0"/>
                <w:i w:val="0"/>
                <w:color w:val="000000"/>
                <w:sz w:val="13"/>
              </w:rPr>
              <w:t xml:space="preserve">Keywords: </w:t>
            </w:r>
            <w:r>
              <w:br/>
            </w: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 xml:space="preserve">Machine learning </w:t>
            </w:r>
            <w:r>
              <w:br/>
            </w: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 xml:space="preserve">Predictive modelling </w:t>
            </w:r>
            <w:r>
              <w:br/>
            </w: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 xml:space="preserve">Compositional data </w:t>
            </w:r>
            <w:r>
              <w:br/>
            </w: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 xml:space="preserve">Prospectivity mapping </w:t>
            </w: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 xml:space="preserve">Anomaly detection </w:t>
            </w:r>
            <w:r>
              <w:br/>
            </w: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Karoo igneous province</w:t>
            </w:r>
          </w:p>
        </w:tc>
        <w:tc>
          <w:tcPr>
            <w:tcW w:type="dxa" w:w="7738"/>
            <w:tcBorders>
              <w:top w:sz="1.59999999999990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exact" w:before="36" w:after="0"/>
              <w:ind w:left="624" w:right="0" w:firstLine="0"/>
              <w:jc w:val="both"/>
            </w:pPr>
            <w:r>
              <w:rPr>
                <w:w w:val="102.4728570665632"/>
                <w:rFonts w:ascii="AdvTTe692faf0" w:hAnsi="AdvTTe692faf0" w:eastAsia="AdvTTe692faf0"/>
                <w:b w:val="0"/>
                <w:i w:val="0"/>
                <w:color w:val="000000"/>
                <w:sz w:val="14"/>
              </w:rPr>
              <w:t xml:space="preserve">In this study, we present a machine learning-based method to predict trace element concentrations from major </w:t>
            </w:r>
            <w:r>
              <w:rPr>
                <w:w w:val="102.4728570665632"/>
                <w:rFonts w:ascii="AdvTTe692faf0" w:hAnsi="AdvTTe692faf0" w:eastAsia="AdvTTe692faf0"/>
                <w:b w:val="0"/>
                <w:i w:val="0"/>
                <w:color w:val="000000"/>
                <w:sz w:val="14"/>
              </w:rPr>
              <w:t xml:space="preserve">and minor element concentration data using a legacy lithogeochemical database of magmatic rocks from the </w:t>
            </w:r>
            <w:r>
              <w:rPr>
                <w:w w:val="102.4728570665632"/>
                <w:rFonts w:ascii="AdvTTe692faf0" w:hAnsi="AdvTTe692faf0" w:eastAsia="AdvTTe692faf0"/>
                <w:b w:val="0"/>
                <w:i w:val="0"/>
                <w:color w:val="000000"/>
                <w:sz w:val="14"/>
              </w:rPr>
              <w:t xml:space="preserve">Karoo large igneous province (Gondwana Supercontinent). Wedemonstrate that a variety of trace elements, </w:t>
            </w:r>
            <w:r>
              <w:rPr>
                <w:w w:val="102.4728570665632"/>
                <w:rFonts w:ascii="AdvTTe692faf0" w:hAnsi="AdvTTe692faf0" w:eastAsia="AdvTTe692faf0"/>
                <w:b w:val="0"/>
                <w:i w:val="0"/>
                <w:color w:val="000000"/>
                <w:sz w:val="14"/>
              </w:rPr>
              <w:t xml:space="preserve">including most of the lanthanides, chalcophile, lithophile, and siderophile elements, can be predicted with </w:t>
            </w:r>
            <w:r>
              <w:rPr>
                <w:w w:val="102.4728570665632"/>
                <w:rFonts w:ascii="AdvTTe692faf0" w:hAnsi="AdvTTe692faf0" w:eastAsia="AdvTTe692faf0"/>
                <w:b w:val="0"/>
                <w:i w:val="0"/>
                <w:color w:val="000000"/>
                <w:sz w:val="14"/>
              </w:rPr>
              <w:t>excellent accuracy. This</w:t>
            </w:r>
            <w:r>
              <w:rPr>
                <w:w w:val="102.4728570665632"/>
                <w:rFonts w:ascii="AdvTTe692faf0" w:hAnsi="AdvTTe692faf0" w:eastAsia="AdvTTe692faf0"/>
                <w:b w:val="0"/>
                <w:i w:val="0"/>
                <w:color w:val="000000"/>
                <w:sz w:val="14"/>
              </w:rPr>
              <w:t xml:space="preserve"> fi</w:t>
            </w:r>
            <w:r>
              <w:rPr>
                <w:w w:val="102.4728570665632"/>
                <w:rFonts w:ascii="AdvTTe692faf0" w:hAnsi="AdvTTe692faf0" w:eastAsia="AdvTTe692faf0"/>
                <w:b w:val="0"/>
                <w:i w:val="0"/>
                <w:color w:val="000000"/>
                <w:sz w:val="14"/>
              </w:rPr>
              <w:t xml:space="preserve">nding reveals that there are reliable, high-dimensional elemental associations that can </w:t>
            </w:r>
            <w:r>
              <w:rPr>
                <w:w w:val="102.4728570665632"/>
                <w:rFonts w:ascii="AdvTTe692faf0" w:hAnsi="AdvTTe692faf0" w:eastAsia="AdvTTe692faf0"/>
                <w:b w:val="0"/>
                <w:i w:val="0"/>
                <w:color w:val="000000"/>
                <w:sz w:val="14"/>
              </w:rPr>
              <w:t xml:space="preserve">be used to predict trace elements in a range of plutonic and volcanic rocks. Since the major and minor elements </w:t>
            </w:r>
            <w:r>
              <w:rPr>
                <w:w w:val="102.4728570665632"/>
                <w:rFonts w:ascii="AdvTTe692faf0" w:hAnsi="AdvTTe692faf0" w:eastAsia="AdvTTe692faf0"/>
                <w:b w:val="0"/>
                <w:i w:val="0"/>
                <w:color w:val="000000"/>
                <w:sz w:val="14"/>
              </w:rPr>
              <w:t>are used as predictors, prediction performance can be used as a direct proxy for geochemical anomalies. As such,</w:t>
            </w:r>
          </w:p>
        </w:tc>
      </w:tr>
    </w:tbl>
    <w:p>
      <w:pPr>
        <w:autoSpaceDN w:val="0"/>
        <w:autoSpaceDE w:val="0"/>
        <w:widowControl/>
        <w:spacing w:line="190" w:lineRule="exact" w:before="0" w:after="132"/>
        <w:ind w:left="3290" w:right="20" w:firstLine="0"/>
        <w:jc w:val="both"/>
      </w:pPr>
      <w:r>
        <w:rPr>
          <w:w w:val="102.4728570665632"/>
          <w:rFonts w:ascii="AdvTTe692faf0" w:hAnsi="AdvTTe692faf0" w:eastAsia="AdvTTe692faf0"/>
          <w:b w:val="0"/>
          <w:i w:val="0"/>
          <w:color w:val="000000"/>
          <w:sz w:val="14"/>
        </w:rPr>
        <w:t>our proposed method is suitable for prospective exploration by identifying anomalous trace element concentra-</w:t>
      </w:r>
      <w:r>
        <w:rPr>
          <w:w w:val="102.4728570665632"/>
          <w:rFonts w:ascii="AdvTTe692faf0" w:hAnsi="AdvTTe692faf0" w:eastAsia="AdvTTe692faf0"/>
          <w:b w:val="0"/>
          <w:i w:val="0"/>
          <w:color w:val="000000"/>
          <w:sz w:val="14"/>
        </w:rPr>
        <w:t>tions. Compared to multivariate compositional data analysis methods, the new method does not rely on as-</w:t>
      </w:r>
      <w:r>
        <w:rPr>
          <w:w w:val="102.4728570665632"/>
          <w:rFonts w:ascii="AdvTTe692faf0" w:hAnsi="AdvTTe692faf0" w:eastAsia="AdvTTe692faf0"/>
          <w:b w:val="0"/>
          <w:i w:val="0"/>
          <w:color w:val="000000"/>
          <w:sz w:val="14"/>
        </w:rPr>
        <w:t xml:space="preserve">sumptions of stoichiometric combinations of elements in the data to discover geochemical anomalies. Because we </w:t>
      </w:r>
      <w:r>
        <w:rPr>
          <w:w w:val="102.4728570665632"/>
          <w:rFonts w:ascii="AdvTTe692faf0" w:hAnsi="AdvTTe692faf0" w:eastAsia="AdvTTe692faf0"/>
          <w:b w:val="0"/>
          <w:i w:val="0"/>
          <w:color w:val="000000"/>
          <w:sz w:val="14"/>
        </w:rPr>
        <w:t xml:space="preserve">do not use multivariate compositional data analysis techniques (e.g. principal component analysis and combined </w:t>
      </w:r>
      <w:r>
        <w:rPr>
          <w:w w:val="102.4728570665632"/>
          <w:rFonts w:ascii="AdvTTe692faf0" w:hAnsi="AdvTTe692faf0" w:eastAsia="AdvTTe692faf0"/>
          <w:b w:val="0"/>
          <w:i w:val="0"/>
          <w:color w:val="000000"/>
          <w:sz w:val="14"/>
        </w:rPr>
        <w:t>use of major, minor and trace elements data), we also show that log-ratio transforms do not increase the per-</w:t>
      </w:r>
      <w:r>
        <w:rPr>
          <w:w w:val="102.4728570665632"/>
          <w:rFonts w:ascii="AdvTTe692faf0" w:hAnsi="AdvTTe692faf0" w:eastAsia="AdvTTe692faf0"/>
          <w:b w:val="0"/>
          <w:i w:val="0"/>
          <w:color w:val="000000"/>
          <w:sz w:val="14"/>
        </w:rPr>
        <w:t xml:space="preserve">formance of the proposed approach and are unnecessary for algorithms that are not spatially aware in the feature </w:t>
      </w:r>
      <w:r>
        <w:rPr>
          <w:w w:val="102.4728570665632"/>
          <w:rFonts w:ascii="AdvTTe692faf0" w:hAnsi="AdvTTe692faf0" w:eastAsia="AdvTTe692faf0"/>
          <w:b w:val="0"/>
          <w:i w:val="0"/>
          <w:color w:val="000000"/>
          <w:sz w:val="14"/>
        </w:rPr>
        <w:t xml:space="preserve">space. Therefore, we demonstrate that high-dimensional elemental associations can be modelled in an automated </w:t>
      </w:r>
      <w:r>
        <w:rPr>
          <w:w w:val="102.4728570665632"/>
          <w:rFonts w:ascii="AdvTTe692faf0" w:hAnsi="AdvTTe692faf0" w:eastAsia="AdvTTe692faf0"/>
          <w:b w:val="0"/>
          <w:i w:val="0"/>
          <w:color w:val="000000"/>
          <w:sz w:val="14"/>
        </w:rPr>
        <w:t xml:space="preserve">manner through a data-driven approach and without assumptions of stoichiometry within the data. The approach </w:t>
      </w:r>
      <w:r>
        <w:rPr>
          <w:w w:val="102.4728570665632"/>
          <w:rFonts w:ascii="AdvTTe692faf0" w:hAnsi="AdvTTe692faf0" w:eastAsia="AdvTTe692faf0"/>
          <w:b w:val="0"/>
          <w:i w:val="0"/>
          <w:color w:val="000000"/>
          <w:sz w:val="14"/>
        </w:rPr>
        <w:t xml:space="preserve">proposed in this study can be used as a replacement method to the multivariate compositional data analysis </w:t>
      </w:r>
      <w:r>
        <w:rPr>
          <w:w w:val="102.4728570665632"/>
          <w:rFonts w:ascii="AdvTTe692faf0" w:hAnsi="AdvTTe692faf0" w:eastAsia="AdvTTe692faf0"/>
          <w:b w:val="0"/>
          <w:i w:val="0"/>
          <w:color w:val="000000"/>
          <w:sz w:val="14"/>
        </w:rPr>
        <w:t xml:space="preserve">technique that is used for prospectivity mapping, or be used as a pre-processor to reduce the detection of false </w:t>
      </w:r>
      <w:r>
        <w:rPr>
          <w:w w:val="102.4728570665632"/>
          <w:rFonts w:ascii="AdvTTe692faf0" w:hAnsi="AdvTTe692faf0" w:eastAsia="AdvTTe692faf0"/>
          <w:b w:val="0"/>
          <w:i w:val="0"/>
          <w:color w:val="000000"/>
          <w:sz w:val="14"/>
        </w:rPr>
        <w:t>geochemical anomalies, particularly where the data is of variable quality.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.0000000000000284" w:type="dxa"/>
      </w:tblPr>
      <w:tblGrid>
        <w:gridCol w:w="5212"/>
        <w:gridCol w:w="5212"/>
      </w:tblGrid>
      <w:tr>
        <w:trPr>
          <w:trHeight w:hRule="exact" w:val="670"/>
        </w:trPr>
        <w:tc>
          <w:tcPr>
            <w:tcW w:type="dxa" w:w="3268"/>
            <w:tcBorders>
              <w:top w:sz="1.60000000000036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464" w:after="0"/>
              <w:ind w:left="0" w:right="0" w:firstLine="0"/>
              <w:jc w:val="left"/>
            </w:pPr>
            <w:r>
              <w:rPr>
                <w:rFonts w:ascii="AdvTTc9617e0c.B" w:hAnsi="AdvTTc9617e0c.B" w:eastAsia="AdvTTc9617e0c.B"/>
                <w:b w:val="0"/>
                <w:i w:val="0"/>
                <w:color w:val="000000"/>
                <w:sz w:val="16"/>
              </w:rPr>
              <w:t>1. Introduction</w:t>
            </w:r>
          </w:p>
        </w:tc>
        <w:tc>
          <w:tcPr>
            <w:tcW w:type="dxa" w:w="7134"/>
            <w:tcBorders>
              <w:top w:sz="1.60000000000036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466" w:after="0"/>
              <w:ind w:left="0" w:right="0" w:firstLine="0"/>
              <w:jc w:val="right"/>
            </w:pPr>
            <w:r>
              <w:rPr>
                <w:rFonts w:ascii="AdvTTe692faf0" w:hAnsi="AdvTTe692faf0" w:eastAsia="AdvTTe692faf0"/>
                <w:b w:val="0"/>
                <w:i w:val="0"/>
                <w:color w:val="000000"/>
                <w:sz w:val="16"/>
              </w:rPr>
              <w:t>methodologies (</w:t>
            </w:r>
            <w:r>
              <w:rPr>
                <w:rFonts w:ascii="AdvTTe692faf0" w:hAnsi="AdvTTe692faf0" w:eastAsia="AdvTTe692faf0"/>
                <w:b w:val="0"/>
                <w:i w:val="0"/>
                <w:color w:val="0A7FAC"/>
                <w:sz w:val="16"/>
              </w:rPr>
              <w:t>Karpatne et al., 2018</w:t>
            </w:r>
            <w:r>
              <w:rPr>
                <w:rFonts w:ascii="AdvTTe692faf0" w:hAnsi="AdvTTe692faf0" w:eastAsia="AdvTTe692faf0"/>
                <w:b w:val="0"/>
                <w:i w:val="0"/>
                <w:color w:val="000000"/>
                <w:sz w:val="16"/>
              </w:rPr>
              <w:t>;</w:t>
            </w:r>
            <w:r>
              <w:rPr>
                <w:rFonts w:ascii="AdvTTe692faf0" w:hAnsi="AdvTTe692faf0" w:eastAsia="AdvTTe692faf0"/>
                <w:b w:val="0"/>
                <w:i w:val="0"/>
                <w:color w:val="0A7FAC"/>
                <w:sz w:val="16"/>
              </w:rPr>
              <w:t xml:space="preserve"> Chen et al., 2020</w:t>
            </w:r>
            <w:r>
              <w:rPr>
                <w:rFonts w:ascii="AdvTTe692faf0" w:hAnsi="AdvTTe692faf0" w:eastAsia="AdvTTe692faf0"/>
                <w:b w:val="0"/>
                <w:i w:val="0"/>
                <w:color w:val="000000"/>
                <w:sz w:val="16"/>
              </w:rPr>
              <w:t>). Four main</w:t>
            </w:r>
          </w:p>
        </w:tc>
      </w:tr>
    </w:tbl>
    <w:p>
      <w:pPr>
        <w:autoSpaceDN w:val="0"/>
        <w:autoSpaceDE w:val="0"/>
        <w:widowControl/>
        <w:spacing w:line="196" w:lineRule="exact" w:before="4" w:after="14"/>
        <w:ind w:left="0" w:right="22" w:firstLine="0"/>
        <w:jc w:val="right"/>
      </w:pPr>
      <w:r>
        <w:rPr>
          <w:rFonts w:ascii="AdvTTe692faf0" w:hAnsi="AdvTTe692faf0" w:eastAsia="AdvTTe692faf0"/>
          <w:b w:val="0"/>
          <w:i w:val="0"/>
          <w:color w:val="000000"/>
          <w:sz w:val="16"/>
        </w:rPr>
        <w:t>classes of methods have been used to analyze geochemical data, some of</w:t>
      </w:r>
    </w:p>
    <w:p>
      <w:pPr>
        <w:sectPr>
          <w:pgSz w:w="11906" w:h="15874"/>
          <w:pgMar w:top="350" w:right="732" w:bottom="504" w:left="750" w:header="720" w:footer="720" w:gutter="0"/>
          <w:cols w:space="720" w:num="1" w:equalWidth="0">
            <w:col w:w="10424" w:space="0"/>
          </w:cols>
          <w:docGrid w:linePitch="360"/>
        </w:sectPr>
      </w:pPr>
    </w:p>
    <w:p>
      <w:pPr>
        <w:autoSpaceDN w:val="0"/>
        <w:autoSpaceDE w:val="0"/>
        <w:widowControl/>
        <w:spacing w:line="202" w:lineRule="exact" w:before="0" w:after="0"/>
        <w:ind w:left="2" w:right="144" w:firstLine="238"/>
        <w:jc w:val="left"/>
      </w:pP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Geochemical data is a staple of geosciences and has been used in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various forms to study geodynamics, crustal processes, surface processes</w:t>
      </w:r>
    </w:p>
    <w:p>
      <w:pPr>
        <w:sectPr>
          <w:type w:val="continuous"/>
          <w:pgSz w:w="11906" w:h="15874"/>
          <w:pgMar w:top="350" w:right="732" w:bottom="504" w:left="750" w:header="720" w:footer="720" w:gutter="0"/>
          <w:cols w:space="720" w:num="2" w:equalWidth="0">
            <w:col w:w="5202" w:space="0"/>
            <w:col w:w="5222" w:space="0"/>
            <w:col w:w="10424" w:space="0"/>
          </w:cols>
          <w:docGrid w:linePitch="360"/>
        </w:sectPr>
      </w:pPr>
    </w:p>
    <w:p>
      <w:pPr>
        <w:autoSpaceDN w:val="0"/>
        <w:autoSpaceDE w:val="0"/>
        <w:widowControl/>
        <w:spacing w:line="202" w:lineRule="exact" w:before="0" w:after="14"/>
        <w:ind w:left="180" w:right="0" w:firstLine="0"/>
        <w:jc w:val="left"/>
      </w:pP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which incorporate data-driven approaches; these are: (a) geostatistics,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(b) fractal/multi-fractal models, (c) compositional data analysis, and (d)</w:t>
      </w:r>
    </w:p>
    <w:p>
      <w:pPr>
        <w:sectPr>
          <w:type w:val="nextColumn"/>
          <w:pgSz w:w="11906" w:h="15874"/>
          <w:pgMar w:top="350" w:right="732" w:bottom="504" w:left="750" w:header="720" w:footer="720" w:gutter="0"/>
          <w:cols w:space="720" w:num="2" w:equalWidth="0">
            <w:col w:w="5202" w:space="0"/>
            <w:col w:w="5222" w:space="0"/>
            <w:col w:w="10424" w:space="0"/>
          </w:cols>
          <w:docGrid w:linePitch="360"/>
        </w:sectPr>
      </w:pPr>
    </w:p>
    <w:p>
      <w:pPr>
        <w:autoSpaceDN w:val="0"/>
        <w:tabs>
          <w:tab w:pos="5382" w:val="left"/>
        </w:tabs>
        <w:autoSpaceDE w:val="0"/>
        <w:widowControl/>
        <w:spacing w:line="196" w:lineRule="exact" w:before="0" w:after="14"/>
        <w:ind w:left="2" w:right="0" w:firstLine="0"/>
        <w:jc w:val="left"/>
      </w:pP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and mineral systems. Outside of systematic surveying and exploration </w:t>
      </w:r>
      <w:r>
        <w:tab/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machine learning.</w:t>
      </w:r>
    </w:p>
    <w:p>
      <w:pPr>
        <w:sectPr>
          <w:type w:val="continuous"/>
          <w:pgSz w:w="11906" w:h="15874"/>
          <w:pgMar w:top="350" w:right="732" w:bottom="504" w:left="750" w:header="720" w:footer="720" w:gutter="0"/>
          <w:cols w:space="720" w:num="1" w:equalWidth="0">
            <w:col w:w="10424" w:space="0"/>
            <w:col w:w="5202" w:space="0"/>
            <w:col w:w="5222" w:space="0"/>
            <w:col w:w="10424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2" w:right="178" w:firstLine="0"/>
        <w:jc w:val="both"/>
      </w:pP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programs, extensive collections of geochemical data do exist, but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accessing and using them requires signi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fi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cant user effort. We refer to such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data as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 ‘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legacy geochemical data</w:t>
      </w:r>
      <w:r>
        <w:rPr>
          <w:rFonts w:ascii="20" w:hAnsi="20" w:eastAsia="20"/>
          <w:b w:val="0"/>
          <w:i w:val="0"/>
          <w:color w:val="000000"/>
          <w:sz w:val="16"/>
        </w:rPr>
        <w:t>’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. One example of this type of data is the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collection of geochemical analyses in the hands of various researchers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worldwide, which are variable in quality, production methodology and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intent (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>Adcock et al., 2013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;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 xml:space="preserve"> Ashwal 2021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;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 xml:space="preserve"> Chen et al., 2020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). Data-driven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techniques present new opportunities to repurpose legacy geochemical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data, extract additional insights and create predictive modelling</w:t>
      </w:r>
    </w:p>
    <w:p>
      <w:pPr>
        <w:autoSpaceDN w:val="0"/>
        <w:autoSpaceDE w:val="0"/>
        <w:widowControl/>
        <w:spacing w:line="176" w:lineRule="exact" w:before="358" w:after="0"/>
        <w:ind w:left="102" w:right="0" w:firstLine="0"/>
        <w:jc w:val="left"/>
      </w:pPr>
      <w:r>
        <w:rPr>
          <w:w w:val="102.4728570665632"/>
          <w:rFonts w:ascii="AdvTTe692faf0" w:hAnsi="AdvTTe692faf0" w:eastAsia="AdvTTe692faf0"/>
          <w:b w:val="0"/>
          <w:i w:val="0"/>
          <w:color w:val="000000"/>
          <w:sz w:val="14"/>
        </w:rPr>
        <w:t>* Corresponding author.</w:t>
      </w:r>
    </w:p>
    <w:p>
      <w:pPr>
        <w:sectPr>
          <w:type w:val="continuous"/>
          <w:pgSz w:w="11906" w:h="15874"/>
          <w:pgMar w:top="350" w:right="732" w:bottom="504" w:left="750" w:header="720" w:footer="720" w:gutter="0"/>
          <w:cols w:space="720" w:num="2" w:equalWidth="0">
            <w:col w:w="5204" w:space="0"/>
            <w:col w:w="5220" w:space="0"/>
            <w:col w:w="10424" w:space="0"/>
            <w:col w:w="5202" w:space="0"/>
            <w:col w:w="5222" w:space="0"/>
            <w:col w:w="10424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550"/>
        <w:ind w:left="178" w:right="20" w:firstLine="240"/>
        <w:jc w:val="both"/>
      </w:pP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In this paper, we illustrate the usefulness of machine learning for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legacy geochemical data analysis by creating a speci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fi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c methodology that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uses major (</w:t>
      </w:r>
      <w:r>
        <w:rPr>
          <w:rFonts w:ascii="AdvP4C4E51" w:hAnsi="AdvP4C4E51" w:eastAsia="AdvP4C4E51"/>
          <w:b w:val="0"/>
          <w:i w:val="0"/>
          <w:color w:val="000000"/>
          <w:sz w:val="16"/>
        </w:rPr>
        <w:t>&gt;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1 wt %) and minor (1</w:t>
      </w:r>
      <w:r>
        <w:rPr>
          <w:rFonts w:ascii="20" w:hAnsi="20" w:eastAsia="20"/>
          <w:b w:val="0"/>
          <w:i w:val="0"/>
          <w:color w:val="000000"/>
          <w:sz w:val="16"/>
        </w:rPr>
        <w:t>–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0.1 wt %) element geochemistry to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predict trace (</w:t>
      </w:r>
      <w:r>
        <w:rPr>
          <w:rFonts w:ascii="AdvP4C4E51" w:hAnsi="AdvP4C4E51" w:eastAsia="AdvP4C4E51"/>
          <w:b w:val="0"/>
          <w:i w:val="0"/>
          <w:color w:val="000000"/>
          <w:sz w:val="16"/>
        </w:rPr>
        <w:t>&lt;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0.1 wt %) elements. The dataset contains both volcanic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and plutonic units of the Karoo large igneous province (Gondwana Su-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percontinent) and is an aggregation of highly variable data in terms of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analytical methods, accuracy and precision, as well as data levelling. This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amount of data variability would present serious challenges for existing</w:t>
      </w:r>
    </w:p>
    <w:p>
      <w:pPr>
        <w:sectPr>
          <w:type w:val="nextColumn"/>
          <w:pgSz w:w="11906" w:h="15874"/>
          <w:pgMar w:top="350" w:right="732" w:bottom="504" w:left="750" w:header="720" w:footer="720" w:gutter="0"/>
          <w:cols w:space="720" w:num="2" w:equalWidth="0">
            <w:col w:w="5204" w:space="0"/>
            <w:col w:w="5220" w:space="0"/>
            <w:col w:w="10424" w:space="0"/>
            <w:col w:w="5202" w:space="0"/>
            <w:col w:w="5222" w:space="0"/>
            <w:col w:w="10424" w:space="0"/>
          </w:cols>
          <w:docGrid w:linePitch="360"/>
        </w:sectPr>
      </w:pPr>
    </w:p>
    <w:p>
      <w:pPr>
        <w:autoSpaceDN w:val="0"/>
        <w:autoSpaceDE w:val="0"/>
        <w:widowControl/>
        <w:spacing w:line="176" w:lineRule="exact" w:before="0" w:after="0"/>
        <w:ind w:left="240" w:right="0" w:firstLine="0"/>
        <w:jc w:val="left"/>
      </w:pPr>
      <w:r>
        <w:rPr>
          <w:w w:val="102.4728570665632"/>
          <w:rFonts w:ascii="AdvTT47f7fe79.I" w:hAnsi="AdvTT47f7fe79.I" w:eastAsia="AdvTT47f7fe79.I"/>
          <w:b w:val="0"/>
          <w:i w:val="0"/>
          <w:color w:val="000000"/>
          <w:sz w:val="14"/>
        </w:rPr>
        <w:t>E-mail addresses:</w:t>
      </w:r>
      <w:r>
        <w:rPr>
          <w:w w:val="102.4728570665632"/>
          <w:rFonts w:ascii="AdvTTe692faf0" w:hAnsi="AdvTTe692faf0" w:eastAsia="AdvTTe692faf0"/>
          <w:b w:val="0"/>
          <w:i w:val="0"/>
          <w:color w:val="0A7FAC"/>
          <w:sz w:val="14"/>
        </w:rPr>
        <w:t xml:space="preserve"> </w:t>
      </w:r>
      <w:r>
        <w:rPr>
          <w:w w:val="102.4728570665632"/>
          <w:rFonts w:ascii="AdvTTe692faf0" w:hAnsi="AdvTTe692faf0" w:eastAsia="AdvTTe692faf0"/>
          <w:b w:val="0"/>
          <w:i w:val="0"/>
          <w:color w:val="0A7FAC"/>
          <w:sz w:val="14"/>
        </w:rPr>
        <w:hyperlink r:id="rId11" w:history="1">
          <w:r>
            <w:rPr>
              <w:rStyle w:val="Hyperlink"/>
            </w:rPr>
            <w:t>ezhan053@uottawa.ca</w:t>
          </w:r>
        </w:hyperlink>
      </w:r>
      <w:r>
        <w:rPr>
          <w:w w:val="102.4728570665632"/>
          <w:rFonts w:ascii="AdvTTe692faf0" w:hAnsi="AdvTTe692faf0" w:eastAsia="AdvTTe692faf0"/>
          <w:b w:val="0"/>
          <w:i w:val="0"/>
          <w:color w:val="000000"/>
          <w:sz w:val="14"/>
        </w:rPr>
        <w:t xml:space="preserve"> (S.E. Zhang),</w:t>
      </w:r>
      <w:r>
        <w:rPr>
          <w:w w:val="102.4728570665632"/>
          <w:rFonts w:ascii="AdvTTe692faf0" w:hAnsi="AdvTTe692faf0" w:eastAsia="AdvTTe692faf0"/>
          <w:b w:val="0"/>
          <w:i w:val="0"/>
          <w:color w:val="0A7FAC"/>
          <w:sz w:val="14"/>
        </w:rPr>
        <w:t xml:space="preserve"> </w:t>
      </w:r>
      <w:r>
        <w:rPr>
          <w:w w:val="102.4728570665632"/>
          <w:rFonts w:ascii="AdvTTe692faf0" w:hAnsi="AdvTTe692faf0" w:eastAsia="AdvTTe692faf0"/>
          <w:b w:val="0"/>
          <w:i w:val="0"/>
          <w:color w:val="0A7FAC"/>
          <w:sz w:val="14"/>
        </w:rPr>
        <w:hyperlink r:id="rId12" w:history="1">
          <w:r>
            <w:rPr>
              <w:rStyle w:val="Hyperlink"/>
            </w:rPr>
            <w:t>Glen.Nwaila@wits.ac.za</w:t>
          </w:r>
        </w:hyperlink>
      </w:r>
      <w:r>
        <w:rPr>
          <w:w w:val="102.4728570665632"/>
          <w:rFonts w:ascii="AdvTTe692faf0" w:hAnsi="AdvTTe692faf0" w:eastAsia="AdvTTe692faf0"/>
          <w:b w:val="0"/>
          <w:i w:val="0"/>
          <w:color w:val="000000"/>
          <w:sz w:val="14"/>
        </w:rPr>
        <w:t xml:space="preserve"> (G.T. Nwaila).</w:t>
      </w:r>
    </w:p>
    <w:p>
      <w:pPr>
        <w:autoSpaceDN w:val="0"/>
        <w:autoSpaceDE w:val="0"/>
        <w:widowControl/>
        <w:spacing w:line="192" w:lineRule="exact" w:before="148" w:after="0"/>
        <w:ind w:left="2" w:right="0" w:firstLine="0"/>
        <w:jc w:val="left"/>
      </w:pPr>
      <w:r>
        <w:rPr>
          <w:w w:val="102.4728570665632"/>
          <w:rFonts w:ascii="AdvTTe692faf0" w:hAnsi="AdvTTe692faf0" w:eastAsia="AdvTTe692faf0"/>
          <w:b w:val="0"/>
          <w:i w:val="0"/>
          <w:color w:val="0A7FAC"/>
          <w:sz w:val="14"/>
        </w:rPr>
        <w:hyperlink r:id="rId9" w:history="1">
          <w:r>
            <w:rPr>
              <w:rStyle w:val="Hyperlink"/>
            </w:rPr>
            <w:t xml:space="preserve">https://doi.org/10.1016/j.aiig.2021.11.002 </w:t>
          </w:r>
        </w:hyperlink>
      </w:r>
      <w:r>
        <w:br/>
      </w:r>
      <w:r>
        <w:rPr>
          <w:w w:val="102.4728570665632"/>
          <w:rFonts w:ascii="AdvTTe692faf0" w:hAnsi="AdvTTe692faf0" w:eastAsia="AdvTTe692faf0"/>
          <w:b w:val="0"/>
          <w:i w:val="0"/>
          <w:color w:val="000000"/>
          <w:sz w:val="14"/>
        </w:rPr>
        <w:t xml:space="preserve">Received 26 September 2021; Received in revised form 29 November 2021; Accepted 30 November 2021 </w:t>
      </w:r>
      <w:r>
        <w:br/>
      </w:r>
      <w:r>
        <w:rPr>
          <w:w w:val="102.4728570665632"/>
          <w:rFonts w:ascii="AdvTTe692faf0" w:hAnsi="AdvTTe692faf0" w:eastAsia="AdvTTe692faf0"/>
          <w:b w:val="0"/>
          <w:i w:val="0"/>
          <w:color w:val="000000"/>
          <w:sz w:val="14"/>
        </w:rPr>
        <w:t xml:space="preserve">Available online 2 December 2021 </w:t>
      </w:r>
      <w:r>
        <w:br/>
      </w:r>
      <w:r>
        <w:rPr>
          <w:w w:val="102.4728570665632"/>
          <w:rFonts w:ascii="AdvTTe692faf0" w:hAnsi="AdvTTe692faf0" w:eastAsia="AdvTTe692faf0"/>
          <w:b w:val="0"/>
          <w:i w:val="0"/>
          <w:color w:val="000000"/>
          <w:sz w:val="14"/>
        </w:rPr>
        <w:t>2666-5441/</w:t>
      </w:r>
      <w:r>
        <w:rPr>
          <w:w w:val="102.4728570665632"/>
          <w:rFonts w:ascii="AdvOTb0c9bf5d" w:hAnsi="AdvOTb0c9bf5d" w:eastAsia="AdvOTb0c9bf5d"/>
          <w:b w:val="0"/>
          <w:i w:val="0"/>
          <w:color w:val="000000"/>
          <w:sz w:val="14"/>
        </w:rPr>
        <w:t>©</w:t>
      </w:r>
      <w:r>
        <w:rPr>
          <w:w w:val="102.4728570665632"/>
          <w:rFonts w:ascii="AdvTTe692faf0" w:hAnsi="AdvTTe692faf0" w:eastAsia="AdvTTe692faf0"/>
          <w:b w:val="0"/>
          <w:i w:val="0"/>
          <w:color w:val="000000"/>
          <w:sz w:val="14"/>
        </w:rPr>
        <w:t xml:space="preserve"> 2021 The Authors. Publishing Services by Elsevier B.V. on behalf of KeAi Communications Co. Ltd. This is an open access article under the CC BY-NC-ND</w:t>
      </w:r>
    </w:p>
    <w:p>
      <w:pPr>
        <w:autoSpaceDN w:val="0"/>
        <w:autoSpaceDE w:val="0"/>
        <w:widowControl/>
        <w:spacing w:line="98" w:lineRule="exact" w:before="76" w:after="0"/>
        <w:ind w:left="2" w:right="0" w:firstLine="0"/>
        <w:jc w:val="left"/>
      </w:pPr>
      <w:r>
        <w:rPr>
          <w:rFonts w:ascii="AdvTTe692faf0" w:hAnsi="AdvTTe692faf0" w:eastAsia="AdvTTe692faf0"/>
          <w:b w:val="0"/>
          <w:i w:val="0"/>
          <w:color w:val="000000"/>
          <w:sz w:val="8"/>
        </w:rPr>
        <w:t>license (</w:t>
      </w:r>
      <w:r>
        <w:rPr>
          <w:rFonts w:ascii="AdvTTe692faf0" w:hAnsi="AdvTTe692faf0" w:eastAsia="AdvTTe692faf0"/>
          <w:b w:val="0"/>
          <w:i w:val="0"/>
          <w:color w:val="0A7FAC"/>
          <w:sz w:val="8"/>
        </w:rPr>
        <w:hyperlink r:id="rId13" w:history="1">
          <w:r>
            <w:rPr>
              <w:rStyle w:val="Hyperlink"/>
            </w:rPr>
            <w:t>http://creativecommons.org/licenses/by-nc-nd/4.0/</w:t>
          </w:r>
        </w:hyperlink>
      </w:r>
      <w:r>
        <w:rPr>
          <w:rFonts w:ascii="AdvTTe692faf0" w:hAnsi="AdvTTe692faf0" w:eastAsia="AdvTTe692faf0"/>
          <w:b w:val="0"/>
          <w:i w:val="0"/>
          <w:color w:val="000000"/>
          <w:sz w:val="8"/>
        </w:rPr>
        <w:t>).</w:t>
      </w:r>
    </w:p>
    <w:p>
      <w:pPr>
        <w:sectPr>
          <w:type w:val="continuous"/>
          <w:pgSz w:w="11906" w:h="15874"/>
          <w:pgMar w:top="350" w:right="732" w:bottom="504" w:left="750" w:header="720" w:footer="720" w:gutter="0"/>
          <w:cols w:space="720" w:num="1" w:equalWidth="0">
            <w:col w:w="10424" w:space="0"/>
            <w:col w:w="5204" w:space="0"/>
            <w:col w:w="5220" w:space="0"/>
            <w:col w:w="10424" w:space="0"/>
            <w:col w:w="5202" w:space="0"/>
            <w:col w:w="5222" w:space="0"/>
            <w:col w:w="1042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0"/>
        <w:ind w:left="0" w:right="0"/>
      </w:pPr>
    </w:p>
    <w:p>
      <w:pPr>
        <w:autoSpaceDN w:val="0"/>
        <w:tabs>
          <w:tab w:pos="7578" w:val="left"/>
        </w:tabs>
        <w:autoSpaceDE w:val="0"/>
        <w:widowControl/>
        <w:spacing w:line="158" w:lineRule="exact" w:before="0" w:after="120"/>
        <w:ind w:left="0" w:right="0" w:firstLine="0"/>
        <w:jc w:val="left"/>
      </w:pPr>
      <w:r>
        <w:rPr>
          <w:w w:val="98.09230657724234"/>
          <w:rFonts w:ascii="AdvTT47f7fe79.I" w:hAnsi="AdvTT47f7fe79.I" w:eastAsia="AdvTT47f7fe79.I"/>
          <w:b w:val="0"/>
          <w:i w:val="0"/>
          <w:color w:val="000000"/>
          <w:sz w:val="13"/>
        </w:rPr>
        <w:t xml:space="preserve">S.E. Zhang et al. </w:t>
      </w:r>
      <w:r>
        <w:tab/>
      </w:r>
      <w:r>
        <w:rPr>
          <w:w w:val="98.09230657724234"/>
          <w:rFonts w:ascii="AdvTT47f7fe79.I" w:hAnsi="AdvTT47f7fe79.I" w:eastAsia="AdvTT47f7fe79.I"/>
          <w:b w:val="0"/>
          <w:i w:val="0"/>
          <w:color w:val="000000"/>
          <w:sz w:val="13"/>
        </w:rPr>
        <w:t>Arti</w:t>
      </w:r>
      <w:r>
        <w:rPr>
          <w:w w:val="98.09230657724234"/>
          <w:rFonts w:ascii="AdvTT47f7fe79.I" w:hAnsi="AdvTT47f7fe79.I" w:eastAsia="AdvTT47f7fe79.I"/>
          <w:b w:val="0"/>
          <w:i w:val="0"/>
          <w:color w:val="000000"/>
          <w:sz w:val="13"/>
        </w:rPr>
        <w:t>fi</w:t>
      </w:r>
      <w:r>
        <w:rPr>
          <w:w w:val="98.09230657724234"/>
          <w:rFonts w:ascii="AdvTT47f7fe79.I" w:hAnsi="AdvTT47f7fe79.I" w:eastAsia="AdvTT47f7fe79.I"/>
          <w:b w:val="0"/>
          <w:i w:val="0"/>
          <w:color w:val="000000"/>
          <w:sz w:val="13"/>
        </w:rPr>
        <w:t>cial Intelligence in Geosciences 2 (2021) 60</w:t>
      </w:r>
      <w:r>
        <w:rPr>
          <w:w w:val="98.09230657724234"/>
          <w:rFonts w:ascii="20" w:hAnsi="20" w:eastAsia="20"/>
          <w:b w:val="0"/>
          <w:i w:val="0"/>
          <w:color w:val="000000"/>
          <w:sz w:val="13"/>
        </w:rPr>
        <w:t>–</w:t>
      </w:r>
      <w:r>
        <w:rPr>
          <w:w w:val="98.09230657724234"/>
          <w:rFonts w:ascii="AdvTT47f7fe79.I" w:hAnsi="AdvTT47f7fe79.I" w:eastAsia="AdvTT47f7fe79.I"/>
          <w:b w:val="0"/>
          <w:i w:val="0"/>
          <w:color w:val="000000"/>
          <w:sz w:val="13"/>
        </w:rPr>
        <w:t>75</w:t>
      </w:r>
    </w:p>
    <w:p>
      <w:pPr>
        <w:sectPr>
          <w:pgSz w:w="11906" w:h="15874"/>
          <w:pgMar w:top="350" w:right="730" w:bottom="298" w:left="752" w:header="720" w:footer="720" w:gutter="0"/>
          <w:cols w:space="720" w:num="1" w:equalWidth="0">
            <w:col w:w="10423" w:space="0"/>
            <w:col w:w="10424" w:space="0"/>
            <w:col w:w="5204" w:space="0"/>
            <w:col w:w="5220" w:space="0"/>
            <w:col w:w="10424" w:space="0"/>
            <w:col w:w="5202" w:space="0"/>
            <w:col w:w="5222" w:space="0"/>
            <w:col w:w="10424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0" w:right="178" w:firstLine="0"/>
        <w:jc w:val="both"/>
      </w:pP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compositional data analysis methods, which uniformly assume high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quality and mapping-ready geochemical data (e.g.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 xml:space="preserve"> Grunsky and de Car-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>itat, 2019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). Volcanic rocks are particularly interesting for prospectivity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mapping method development, as they do not necessarily exhibit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mineral-based chemical stoichiometry and therefore are not ideal for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current multivariate compositional data-analysis work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fl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ows that specif-</w:t>
      </w:r>
    </w:p>
    <w:p>
      <w:pPr>
        <w:sectPr>
          <w:type w:val="continuous"/>
          <w:pgSz w:w="11906" w:h="15874"/>
          <w:pgMar w:top="350" w:right="730" w:bottom="298" w:left="752" w:header="720" w:footer="720" w:gutter="0"/>
          <w:cols w:space="720" w:num="2" w:equalWidth="0">
            <w:col w:w="5200" w:space="0"/>
            <w:col w:w="5223" w:space="0"/>
            <w:col w:w="10423" w:space="0"/>
            <w:col w:w="10424" w:space="0"/>
            <w:col w:w="5204" w:space="0"/>
            <w:col w:w="5220" w:space="0"/>
            <w:col w:w="10424" w:space="0"/>
            <w:col w:w="5202" w:space="0"/>
            <w:col w:w="5222" w:space="0"/>
            <w:col w:w="10424" w:space="0"/>
          </w:cols>
          <w:docGrid w:linePitch="360"/>
        </w:sectPr>
      </w:pPr>
    </w:p>
    <w:p>
      <w:pPr>
        <w:autoSpaceDN w:val="0"/>
        <w:autoSpaceDE w:val="0"/>
        <w:widowControl/>
        <w:spacing w:line="206" w:lineRule="exact" w:before="0" w:after="14"/>
        <w:ind w:left="180" w:right="22" w:firstLine="0"/>
        <w:jc w:val="both"/>
      </w:pPr>
      <w:r>
        <w:rPr>
          <w:rFonts w:ascii="AdvTTe692faf0" w:hAnsi="AdvTTe692faf0" w:eastAsia="AdvTTe692faf0"/>
          <w:b w:val="0"/>
          <w:i w:val="0"/>
          <w:color w:val="0A7FAC"/>
          <w:sz w:val="16"/>
        </w:rPr>
        <w:t>2007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). Like any other mathematical and statistics-based techniques, uses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of fractal modelling can be limited by mathematically complexity. More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recently, fractal models have been added to geographic information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system software libraries to provide easy end-user access to aid analysis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of large geochemical exploration and environmental pollution data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(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>Carranza, 2009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;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 xml:space="preserve"> Chen et al., 2017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;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 xml:space="preserve"> Yu et al., 2019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).</w:t>
      </w:r>
    </w:p>
    <w:p>
      <w:pPr>
        <w:sectPr>
          <w:type w:val="nextColumn"/>
          <w:pgSz w:w="11906" w:h="15874"/>
          <w:pgMar w:top="350" w:right="730" w:bottom="298" w:left="752" w:header="720" w:footer="720" w:gutter="0"/>
          <w:cols w:space="720" w:num="2" w:equalWidth="0">
            <w:col w:w="5200" w:space="0"/>
            <w:col w:w="5223" w:space="0"/>
            <w:col w:w="10423" w:space="0"/>
            <w:col w:w="10424" w:space="0"/>
            <w:col w:w="5204" w:space="0"/>
            <w:col w:w="5220" w:space="0"/>
            <w:col w:w="10424" w:space="0"/>
            <w:col w:w="5202" w:space="0"/>
            <w:col w:w="5222" w:space="0"/>
            <w:col w:w="10424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303"/>
        <w:gridCol w:w="1303"/>
        <w:gridCol w:w="1303"/>
        <w:gridCol w:w="1303"/>
        <w:gridCol w:w="1303"/>
        <w:gridCol w:w="1303"/>
        <w:gridCol w:w="1303"/>
        <w:gridCol w:w="1303"/>
      </w:tblGrid>
      <w:tr>
        <w:trPr>
          <w:trHeight w:hRule="exact" w:val="176"/>
        </w:trPr>
        <w:tc>
          <w:tcPr>
            <w:tcW w:type="dxa" w:w="530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0" w:after="0"/>
              <w:ind w:left="0" w:right="0" w:firstLine="0"/>
              <w:jc w:val="left"/>
            </w:pPr>
            <w:r>
              <w:rPr>
                <w:rFonts w:ascii="AdvTTe692faf0" w:hAnsi="AdvTTe692faf0" w:eastAsia="AdvTTe692faf0"/>
                <w:b w:val="0"/>
                <w:i w:val="0"/>
                <w:color w:val="000000"/>
                <w:sz w:val="16"/>
              </w:rPr>
              <w:t>ically interpret and leverage stoichiometric compositions (e.g.</w:t>
            </w:r>
            <w:r>
              <w:rPr>
                <w:rFonts w:ascii="AdvTTe692faf0" w:hAnsi="AdvTTe692faf0" w:eastAsia="AdvTTe692faf0"/>
                <w:b w:val="0"/>
                <w:i w:val="0"/>
                <w:color w:val="0A7FAC"/>
                <w:sz w:val="16"/>
              </w:rPr>
              <w:t xml:space="preserve"> Grunsky</w:t>
            </w:r>
          </w:p>
        </w:tc>
        <w:tc>
          <w:tcPr>
            <w:tcW w:type="dxa" w:w="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0" w:after="0"/>
              <w:ind w:left="0" w:right="86" w:firstLine="0"/>
              <w:jc w:val="right"/>
            </w:pPr>
            <w:r>
              <w:rPr>
                <w:rFonts w:ascii="AdvTTe692faf0" w:hAnsi="AdvTTe692faf0" w:eastAsia="AdvTTe692faf0"/>
                <w:b w:val="0"/>
                <w:i w:val="0"/>
                <w:color w:val="000000"/>
                <w:sz w:val="16"/>
              </w:rPr>
              <w:t>The</w:t>
            </w:r>
          </w:p>
        </w:tc>
        <w:tc>
          <w:tcPr>
            <w:tcW w:type="dxa" w:w="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0" w:after="0"/>
              <w:ind w:left="0" w:right="0" w:firstLine="0"/>
              <w:jc w:val="center"/>
            </w:pPr>
            <w:r>
              <w:rPr>
                <w:rFonts w:ascii="AdvTTe692faf0" w:hAnsi="AdvTTe692faf0" w:eastAsia="AdvTTe692faf0"/>
                <w:b w:val="0"/>
                <w:i w:val="0"/>
                <w:color w:val="000000"/>
                <w:sz w:val="16"/>
              </w:rPr>
              <w:t>third</w:t>
            </w:r>
          </w:p>
        </w:tc>
        <w:tc>
          <w:tcPr>
            <w:tcW w:type="dxa" w:w="8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0" w:after="0"/>
              <w:ind w:left="0" w:right="0" w:firstLine="0"/>
              <w:jc w:val="center"/>
            </w:pPr>
            <w:r>
              <w:rPr>
                <w:rFonts w:ascii="AdvTTe692faf0" w:hAnsi="AdvTTe692faf0" w:eastAsia="AdvTTe692faf0"/>
                <w:b w:val="0"/>
                <w:i w:val="0"/>
                <w:color w:val="000000"/>
                <w:sz w:val="16"/>
              </w:rPr>
              <w:t>technique</w:t>
            </w:r>
          </w:p>
        </w:tc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0" w:after="0"/>
              <w:ind w:left="0" w:right="0" w:firstLine="0"/>
              <w:jc w:val="center"/>
            </w:pPr>
            <w:r>
              <w:rPr>
                <w:rFonts w:ascii="AdvTTe692faf0" w:hAnsi="AdvTTe692faf0" w:eastAsia="AdvTTe692faf0"/>
                <w:b w:val="0"/>
                <w:i w:val="0"/>
                <w:color w:val="000000"/>
                <w:sz w:val="16"/>
              </w:rPr>
              <w:t>involves</w:t>
            </w:r>
          </w:p>
        </w:tc>
        <w:tc>
          <w:tcPr>
            <w:tcW w:type="dxa" w:w="1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0" w:after="0"/>
              <w:ind w:left="0" w:right="0" w:firstLine="0"/>
              <w:jc w:val="center"/>
            </w:pPr>
            <w:r>
              <w:rPr>
                <w:rFonts w:ascii="AdvTTe692faf0" w:hAnsi="AdvTTe692faf0" w:eastAsia="AdvTTe692faf0"/>
                <w:b w:val="0"/>
                <w:i w:val="0"/>
                <w:color w:val="000000"/>
                <w:sz w:val="16"/>
              </w:rPr>
              <w:t>discipline-speci</w:t>
            </w:r>
            <w:r>
              <w:rPr>
                <w:rFonts w:ascii="AdvTTe692faf0" w:hAnsi="AdvTTe692faf0" w:eastAsia="AdvTTe692faf0"/>
                <w:b w:val="0"/>
                <w:i w:val="0"/>
                <w:color w:val="000000"/>
                <w:sz w:val="16"/>
              </w:rPr>
              <w:t>fi</w:t>
            </w:r>
            <w:r>
              <w:rPr>
                <w:rFonts w:ascii="AdvTTe692faf0" w:hAnsi="AdvTTe692faf0" w:eastAsia="AdvTTe692faf0"/>
                <w:b w:val="0"/>
                <w:i w:val="0"/>
                <w:color w:val="000000"/>
                <w:sz w:val="16"/>
              </w:rPr>
              <w:t>c</w:t>
            </w:r>
          </w:p>
        </w:tc>
        <w:tc>
          <w:tcPr>
            <w:tcW w:type="dxa" w:w="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0" w:after="0"/>
              <w:ind w:left="0" w:right="0" w:firstLine="0"/>
              <w:jc w:val="center"/>
            </w:pPr>
            <w:r>
              <w:rPr>
                <w:rFonts w:ascii="AdvTTe692faf0" w:hAnsi="AdvTTe692faf0" w:eastAsia="AdvTTe692faf0"/>
                <w:b w:val="0"/>
                <w:i w:val="0"/>
                <w:color w:val="000000"/>
                <w:sz w:val="16"/>
              </w:rPr>
              <w:t>and</w:t>
            </w:r>
          </w:p>
        </w:tc>
        <w:tc>
          <w:tcPr>
            <w:tcW w:type="dxa" w:w="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0" w:after="0"/>
              <w:ind w:left="96" w:right="0" w:firstLine="0"/>
              <w:jc w:val="left"/>
            </w:pPr>
            <w:r>
              <w:rPr>
                <w:rFonts w:ascii="AdvTTe692faf0" w:hAnsi="AdvTTe692faf0" w:eastAsia="AdvTTe692faf0"/>
                <w:b w:val="0"/>
                <w:i w:val="0"/>
                <w:color w:val="000000"/>
                <w:sz w:val="16"/>
              </w:rPr>
              <w:t>often</w:t>
            </w:r>
          </w:p>
        </w:tc>
      </w:tr>
    </w:tbl>
    <w:p>
      <w:pPr>
        <w:autoSpaceDN w:val="0"/>
        <w:autoSpaceDE w:val="0"/>
        <w:widowControl/>
        <w:spacing w:line="14" w:lineRule="exact" w:before="0" w:after="14"/>
        <w:ind w:left="0" w:right="0"/>
      </w:pPr>
    </w:p>
    <w:p>
      <w:pPr>
        <w:sectPr>
          <w:type w:val="continuous"/>
          <w:pgSz w:w="11906" w:h="15874"/>
          <w:pgMar w:top="350" w:right="730" w:bottom="298" w:left="752" w:header="720" w:footer="720" w:gutter="0"/>
          <w:cols w:space="720" w:num="1" w:equalWidth="0">
            <w:col w:w="10423" w:space="0"/>
            <w:col w:w="5200" w:space="0"/>
            <w:col w:w="5223" w:space="0"/>
            <w:col w:w="10423" w:space="0"/>
            <w:col w:w="10424" w:space="0"/>
            <w:col w:w="5204" w:space="0"/>
            <w:col w:w="5220" w:space="0"/>
            <w:col w:w="10424" w:space="0"/>
            <w:col w:w="5202" w:space="0"/>
            <w:col w:w="5222" w:space="0"/>
            <w:col w:w="10424" w:space="0"/>
          </w:cols>
          <w:docGrid w:linePitch="360"/>
        </w:sectPr>
      </w:pPr>
    </w:p>
    <w:p>
      <w:pPr>
        <w:autoSpaceDN w:val="0"/>
        <w:autoSpaceDE w:val="0"/>
        <w:widowControl/>
        <w:spacing w:line="202" w:lineRule="exact" w:before="0" w:after="0"/>
        <w:ind w:left="0" w:right="144" w:firstLine="0"/>
        <w:jc w:val="left"/>
      </w:pPr>
      <w:r>
        <w:rPr>
          <w:rFonts w:ascii="AdvTTe692faf0" w:hAnsi="AdvTTe692faf0" w:eastAsia="AdvTTe692faf0"/>
          <w:b w:val="0"/>
          <w:i w:val="0"/>
          <w:color w:val="0A7FAC"/>
          <w:sz w:val="16"/>
        </w:rPr>
        <w:t>and de Caritat, 2019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). In this paper, we show that our method can be used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to detect geochemical anomalies and therefore be used for prospectivity</w:t>
      </w:r>
    </w:p>
    <w:p>
      <w:pPr>
        <w:sectPr>
          <w:type w:val="continuous"/>
          <w:pgSz w:w="11906" w:h="15874"/>
          <w:pgMar w:top="350" w:right="730" w:bottom="298" w:left="752" w:header="720" w:footer="720" w:gutter="0"/>
          <w:cols w:space="720" w:num="2" w:equalWidth="0"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10424" w:space="0"/>
            <w:col w:w="5204" w:space="0"/>
            <w:col w:w="5220" w:space="0"/>
            <w:col w:w="10424" w:space="0"/>
            <w:col w:w="5202" w:space="0"/>
            <w:col w:w="5222" w:space="0"/>
            <w:col w:w="10424" w:space="0"/>
          </w:cols>
          <w:docGrid w:linePitch="360"/>
        </w:sectPr>
      </w:pPr>
    </w:p>
    <w:p>
      <w:pPr>
        <w:autoSpaceDN w:val="0"/>
        <w:autoSpaceDE w:val="0"/>
        <w:widowControl/>
        <w:spacing w:line="202" w:lineRule="exact" w:before="0" w:after="14"/>
        <w:ind w:left="180" w:right="0" w:firstLine="0"/>
        <w:jc w:val="left"/>
      </w:pPr>
      <w:r>
        <w:rPr>
          <w:rFonts w:ascii="AdvTTe692faf0" w:hAnsi="AdvTTe692faf0" w:eastAsia="AdvTTe692faf0"/>
          <w:b w:val="0"/>
          <w:i w:val="0"/>
          <w:color w:val="000000"/>
          <w:sz w:val="16"/>
        </w:rPr>
        <w:t>geospatially-tagged compositional data, which are components of sam-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ples measured as proportions of the whole, and therefore, each compo-</w:t>
      </w:r>
    </w:p>
    <w:p>
      <w:pPr>
        <w:sectPr>
          <w:type w:val="nextColumn"/>
          <w:pgSz w:w="11906" w:h="15874"/>
          <w:pgMar w:top="350" w:right="730" w:bottom="298" w:left="752" w:header="720" w:footer="720" w:gutter="0"/>
          <w:cols w:space="720" w:num="2" w:equalWidth="0"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10424" w:space="0"/>
            <w:col w:w="5204" w:space="0"/>
            <w:col w:w="5220" w:space="0"/>
            <w:col w:w="10424" w:space="0"/>
            <w:col w:w="5202" w:space="0"/>
            <w:col w:w="5222" w:space="0"/>
            <w:col w:w="10424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158"/>
        <w:gridCol w:w="1158"/>
        <w:gridCol w:w="1158"/>
        <w:gridCol w:w="1158"/>
        <w:gridCol w:w="1158"/>
        <w:gridCol w:w="1158"/>
        <w:gridCol w:w="1158"/>
        <w:gridCol w:w="1158"/>
        <w:gridCol w:w="1158"/>
      </w:tblGrid>
      <w:tr>
        <w:trPr>
          <w:trHeight w:hRule="exact" w:val="176"/>
        </w:trPr>
        <w:tc>
          <w:tcPr>
            <w:tcW w:type="dxa" w:w="518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0" w:after="0"/>
              <w:ind w:left="0" w:right="0" w:firstLine="0"/>
              <w:jc w:val="left"/>
            </w:pPr>
            <w:r>
              <w:rPr>
                <w:rFonts w:ascii="AdvTTe692faf0" w:hAnsi="AdvTTe692faf0" w:eastAsia="AdvTTe692faf0"/>
                <w:b w:val="0"/>
                <w:i w:val="0"/>
                <w:color w:val="000000"/>
                <w:sz w:val="16"/>
              </w:rPr>
              <w:t>mapping. Compared to a well-established methodology (e.g.</w:t>
            </w:r>
            <w:r>
              <w:rPr>
                <w:rFonts w:ascii="AdvTTe692faf0" w:hAnsi="AdvTTe692faf0" w:eastAsia="AdvTTe692faf0"/>
                <w:b w:val="0"/>
                <w:i w:val="0"/>
                <w:color w:val="0A7FAC"/>
                <w:sz w:val="16"/>
              </w:rPr>
              <w:t xml:space="preserve"> Grunsky,</w:t>
            </w:r>
          </w:p>
        </w:tc>
        <w:tc>
          <w:tcPr>
            <w:tcW w:type="dxa" w:w="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0" w:after="0"/>
              <w:ind w:left="0" w:right="58" w:firstLine="0"/>
              <w:jc w:val="right"/>
            </w:pPr>
            <w:r>
              <w:rPr>
                <w:rFonts w:ascii="AdvTTe692faf0" w:hAnsi="AdvTTe692faf0" w:eastAsia="AdvTTe692faf0"/>
                <w:b w:val="0"/>
                <w:i w:val="0"/>
                <w:color w:val="000000"/>
                <w:sz w:val="16"/>
              </w:rPr>
              <w:t>nent</w:t>
            </w:r>
          </w:p>
        </w:tc>
        <w:tc>
          <w:tcPr>
            <w:tcW w:type="dxa" w:w="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0" w:after="0"/>
              <w:ind w:left="0" w:right="0" w:firstLine="0"/>
              <w:jc w:val="center"/>
            </w:pPr>
            <w:r>
              <w:rPr>
                <w:rFonts w:ascii="AdvTTe692faf0" w:hAnsi="AdvTTe692faf0" w:eastAsia="AdvTTe692faf0"/>
                <w:b w:val="0"/>
                <w:i w:val="0"/>
                <w:color w:val="000000"/>
                <w:sz w:val="16"/>
              </w:rPr>
              <w:t>only</w:t>
            </w:r>
          </w:p>
        </w:tc>
        <w:tc>
          <w:tcPr>
            <w:tcW w:type="dxa" w:w="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0" w:after="0"/>
              <w:ind w:left="0" w:right="0" w:firstLine="0"/>
              <w:jc w:val="center"/>
            </w:pPr>
            <w:r>
              <w:rPr>
                <w:rFonts w:ascii="AdvTTe692faf0" w:hAnsi="AdvTTe692faf0" w:eastAsia="AdvTTe692faf0"/>
                <w:b w:val="0"/>
                <w:i w:val="0"/>
                <w:color w:val="000000"/>
                <w:sz w:val="16"/>
              </w:rPr>
              <w:t>carries</w:t>
            </w:r>
          </w:p>
        </w:tc>
        <w:tc>
          <w:tcPr>
            <w:tcW w:type="dxa" w:w="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0" w:after="0"/>
              <w:ind w:left="0" w:right="0" w:firstLine="0"/>
              <w:jc w:val="center"/>
            </w:pPr>
            <w:r>
              <w:rPr>
                <w:rFonts w:ascii="AdvTTe692faf0" w:hAnsi="AdvTTe692faf0" w:eastAsia="AdvTTe692faf0"/>
                <w:b w:val="0"/>
                <w:i w:val="0"/>
                <w:color w:val="000000"/>
                <w:sz w:val="16"/>
              </w:rPr>
              <w:t>relative</w:t>
            </w:r>
          </w:p>
        </w:tc>
        <w:tc>
          <w:tcPr>
            <w:tcW w:type="dxa" w:w="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0" w:after="0"/>
              <w:ind w:left="0" w:right="0" w:firstLine="0"/>
              <w:jc w:val="center"/>
            </w:pPr>
            <w:r>
              <w:rPr>
                <w:rFonts w:ascii="AdvTTe692faf0" w:hAnsi="AdvTTe692faf0" w:eastAsia="AdvTTe692faf0"/>
                <w:b w:val="0"/>
                <w:i w:val="0"/>
                <w:color w:val="000000"/>
                <w:sz w:val="16"/>
              </w:rPr>
              <w:t>information</w:t>
            </w:r>
          </w:p>
        </w:tc>
        <w:tc>
          <w:tcPr>
            <w:tcW w:type="dxa" w:w="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0" w:after="0"/>
              <w:ind w:left="0" w:right="0" w:firstLine="0"/>
              <w:jc w:val="center"/>
            </w:pPr>
            <w:r>
              <w:rPr>
                <w:rFonts w:ascii="AdvTTe692faf0" w:hAnsi="AdvTTe692faf0" w:eastAsia="AdvTTe692faf0"/>
                <w:b w:val="0"/>
                <w:i w:val="0"/>
                <w:color w:val="000000"/>
                <w:sz w:val="16"/>
              </w:rPr>
              <w:t>(</w:t>
            </w:r>
            <w:r>
              <w:rPr>
                <w:rFonts w:ascii="AdvTTe692faf0" w:hAnsi="AdvTTe692faf0" w:eastAsia="AdvTTe692faf0"/>
                <w:b w:val="0"/>
                <w:i w:val="0"/>
                <w:color w:val="0A7FAC"/>
                <w:sz w:val="16"/>
              </w:rPr>
              <w:t>Aitchison,</w:t>
            </w:r>
          </w:p>
        </w:tc>
        <w:tc>
          <w:tcPr>
            <w:tcW w:type="dxa" w:w="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0" w:after="0"/>
              <w:ind w:left="0" w:right="0" w:firstLine="0"/>
              <w:jc w:val="center"/>
            </w:pPr>
            <w:r>
              <w:rPr>
                <w:rFonts w:ascii="AdvTTe692faf0" w:hAnsi="AdvTTe692faf0" w:eastAsia="AdvTTe692faf0"/>
                <w:b w:val="0"/>
                <w:i w:val="0"/>
                <w:color w:val="0A7FAC"/>
                <w:sz w:val="16"/>
              </w:rPr>
              <w:t>1982</w:t>
            </w:r>
            <w:r>
              <w:rPr>
                <w:rFonts w:ascii="AdvTTe692faf0" w:hAnsi="AdvTTe692faf0" w:eastAsia="AdvTTe692faf0"/>
                <w:b w:val="0"/>
                <w:i w:val="0"/>
                <w:color w:val="000000"/>
                <w:sz w:val="16"/>
              </w:rPr>
              <w:t>).</w:t>
            </w:r>
          </w:p>
        </w:tc>
        <w:tc>
          <w:tcPr>
            <w:tcW w:type="dxa" w:w="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0" w:after="0"/>
              <w:ind w:left="92" w:right="0" w:firstLine="0"/>
              <w:jc w:val="left"/>
            </w:pPr>
            <w:r>
              <w:rPr>
                <w:rFonts w:ascii="AdvTTe692faf0" w:hAnsi="AdvTTe692faf0" w:eastAsia="AdvTTe692faf0"/>
                <w:b w:val="0"/>
                <w:i w:val="0"/>
                <w:color w:val="000000"/>
                <w:sz w:val="16"/>
              </w:rPr>
              <w:t>Most</w:t>
            </w:r>
          </w:p>
        </w:tc>
      </w:tr>
    </w:tbl>
    <w:p>
      <w:pPr>
        <w:autoSpaceDN w:val="0"/>
        <w:autoSpaceDE w:val="0"/>
        <w:widowControl/>
        <w:spacing w:line="14" w:lineRule="exact" w:before="0" w:after="12"/>
        <w:ind w:left="0" w:right="0"/>
      </w:pPr>
    </w:p>
    <w:p>
      <w:pPr>
        <w:sectPr>
          <w:type w:val="continuous"/>
          <w:pgSz w:w="11906" w:h="15874"/>
          <w:pgMar w:top="350" w:right="730" w:bottom="298" w:left="752" w:header="720" w:footer="720" w:gutter="0"/>
          <w:cols w:space="720" w:num="1" w:equalWidth="0"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10424" w:space="0"/>
            <w:col w:w="5204" w:space="0"/>
            <w:col w:w="5220" w:space="0"/>
            <w:col w:w="10424" w:space="0"/>
            <w:col w:w="5202" w:space="0"/>
            <w:col w:w="5222" w:space="0"/>
            <w:col w:w="10424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0" w:right="178" w:firstLine="0"/>
        <w:jc w:val="both"/>
      </w:pPr>
      <w:r>
        <w:rPr>
          <w:rFonts w:ascii="AdvTTe692faf0" w:hAnsi="AdvTTe692faf0" w:eastAsia="AdvTTe692faf0"/>
          <w:b w:val="0"/>
          <w:i w:val="0"/>
          <w:color w:val="0A7FAC"/>
          <w:sz w:val="16"/>
        </w:rPr>
        <w:t>2013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;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 xml:space="preserve"> Grunsky et al., 2014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;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 xml:space="preserve"> Harris et al., 2015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;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 xml:space="preserve"> Chen et al., 2018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;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 xml:space="preserve"> Grunsky 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>and de Caritat, 2019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), there are multiple bene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fi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ts to our approach, which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includes: (a) a more streamlined work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fl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ow that does not require log-ratio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transformations and associated data preprocessing tasks; (b) no reliance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or assumptions on the existence of stoichiometry in samples; (c) a high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explanatory power of regional geochemical variability, which should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decrease false positivity rate of geochemical anomaly detection; and (d) a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tolerance of low quality, variably sourced data (secondary data unsuit-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able for traditional prospectivity mapping). Data variability is important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for machine learning methodology development, in order to maximise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the generalisability of the new method to other data and applications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(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>Therrien and Doyle, 2018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;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 xml:space="preserve"> Hyontai, 2018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). In addition, since the</w:t>
      </w:r>
    </w:p>
    <w:p>
      <w:pPr>
        <w:sectPr>
          <w:type w:val="continuous"/>
          <w:pgSz w:w="11906" w:h="15874"/>
          <w:pgMar w:top="350" w:right="730" w:bottom="298" w:left="752" w:header="720" w:footer="720" w:gutter="0"/>
          <w:cols w:space="720" w:num="2" w:equalWidth="0"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10424" w:space="0"/>
            <w:col w:w="5204" w:space="0"/>
            <w:col w:w="5220" w:space="0"/>
            <w:col w:w="10424" w:space="0"/>
            <w:col w:w="5202" w:space="0"/>
            <w:col w:w="5222" w:space="0"/>
            <w:col w:w="10424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12"/>
        <w:ind w:left="180" w:right="22" w:firstLine="0"/>
        <w:jc w:val="both"/>
      </w:pP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lithogeochemical and mineral chemistry data for major, minor and trace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elements are subject to the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 ‘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constant sum</w:t>
      </w:r>
      <w:r>
        <w:rPr>
          <w:rFonts w:ascii="20" w:hAnsi="20" w:eastAsia="20"/>
          <w:b w:val="0"/>
          <w:i w:val="0"/>
          <w:color w:val="000000"/>
          <w:sz w:val="16"/>
        </w:rPr>
        <w:t>’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 or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 ‘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closure</w:t>
      </w:r>
      <w:r>
        <w:rPr>
          <w:rFonts w:ascii="20" w:hAnsi="20" w:eastAsia="20"/>
          <w:b w:val="0"/>
          <w:i w:val="0"/>
          <w:color w:val="000000"/>
          <w:sz w:val="16"/>
        </w:rPr>
        <w:t>’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 problem and are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restricted in their numerical range. This results in unreliable results from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correlation measures and Euclidean geometry-based analysis.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 xml:space="preserve"> Aitchison 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>(1982)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 introduced log-ratio based data transformations under the prin-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ciple that for compositional data, concentrations of individual compo-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nents are irrelevant because information lies in their relative proportions.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Several transformations are used to date, including the: centred log-ratio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(CLR), additive log-ratio (ALR) and isometric log-ratio (ILR) (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>Pawlow-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>sky-Glahn et al., 2015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). These transformations map the strictly positive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parts of a composition to the real number set. The CLR and ILR trans-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formations preserve the correct representation of compositional data in</w:t>
      </w:r>
    </w:p>
    <w:p>
      <w:pPr>
        <w:sectPr>
          <w:type w:val="nextColumn"/>
          <w:pgSz w:w="11906" w:h="15874"/>
          <w:pgMar w:top="350" w:right="730" w:bottom="298" w:left="752" w:header="720" w:footer="720" w:gutter="0"/>
          <w:cols w:space="720" w:num="2" w:equalWidth="0"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10424" w:space="0"/>
            <w:col w:w="5204" w:space="0"/>
            <w:col w:w="5220" w:space="0"/>
            <w:col w:w="10424" w:space="0"/>
            <w:col w:w="5202" w:space="0"/>
            <w:col w:w="5222" w:space="0"/>
            <w:col w:w="10424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158"/>
        <w:gridCol w:w="1158"/>
        <w:gridCol w:w="1158"/>
        <w:gridCol w:w="1158"/>
        <w:gridCol w:w="1158"/>
        <w:gridCol w:w="1158"/>
        <w:gridCol w:w="1158"/>
        <w:gridCol w:w="1158"/>
        <w:gridCol w:w="1158"/>
      </w:tblGrid>
      <w:tr>
        <w:trPr>
          <w:trHeight w:hRule="exact" w:val="176"/>
        </w:trPr>
        <w:tc>
          <w:tcPr>
            <w:tcW w:type="dxa" w:w="518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0" w:after="0"/>
              <w:ind w:left="0" w:right="0" w:firstLine="0"/>
              <w:jc w:val="left"/>
            </w:pPr>
            <w:r>
              <w:rPr>
                <w:rFonts w:ascii="AdvTTe692faf0" w:hAnsi="AdvTTe692faf0" w:eastAsia="AdvTTe692faf0"/>
                <w:b w:val="0"/>
                <w:i w:val="0"/>
                <w:color w:val="000000"/>
                <w:sz w:val="16"/>
              </w:rPr>
              <w:t>approach proposed in this study is independent of any speci</w:t>
            </w:r>
            <w:r>
              <w:rPr>
                <w:rFonts w:ascii="AdvTTe692faf0" w:hAnsi="AdvTTe692faf0" w:eastAsia="AdvTTe692faf0"/>
                <w:b w:val="0"/>
                <w:i w:val="0"/>
                <w:color w:val="000000"/>
                <w:sz w:val="16"/>
              </w:rPr>
              <w:t>fi</w:t>
            </w:r>
            <w:r>
              <w:rPr>
                <w:rFonts w:ascii="AdvTTe692faf0" w:hAnsi="AdvTTe692faf0" w:eastAsia="AdvTTe692faf0"/>
                <w:b w:val="0"/>
                <w:i w:val="0"/>
                <w:color w:val="000000"/>
                <w:sz w:val="16"/>
              </w:rPr>
              <w:t>c machine</w:t>
            </w:r>
          </w:p>
        </w:tc>
        <w:tc>
          <w:tcPr>
            <w:tcW w:type="dxa" w:w="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0" w:after="0"/>
              <w:ind w:left="192" w:right="0" w:firstLine="0"/>
              <w:jc w:val="left"/>
            </w:pPr>
            <w:r>
              <w:rPr>
                <w:rFonts w:ascii="AdvTTe692faf0" w:hAnsi="AdvTTe692faf0" w:eastAsia="AdvTTe692faf0"/>
                <w:b w:val="0"/>
                <w:i w:val="0"/>
                <w:color w:val="000000"/>
                <w:sz w:val="16"/>
              </w:rPr>
              <w:t>Euclidean</w:t>
            </w:r>
          </w:p>
        </w:tc>
        <w:tc>
          <w:tcPr>
            <w:tcW w:type="dxa" w:w="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0" w:after="0"/>
              <w:ind w:left="0" w:right="0" w:firstLine="0"/>
              <w:jc w:val="center"/>
            </w:pPr>
            <w:r>
              <w:rPr>
                <w:rFonts w:ascii="AdvTTe692faf0" w:hAnsi="AdvTTe692faf0" w:eastAsia="AdvTTe692faf0"/>
                <w:b w:val="0"/>
                <w:i w:val="0"/>
                <w:color w:val="000000"/>
                <w:sz w:val="16"/>
              </w:rPr>
              <w:t>space.</w:t>
            </w:r>
          </w:p>
        </w:tc>
        <w:tc>
          <w:tcPr>
            <w:tcW w:type="dxa" w:w="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0" w:after="0"/>
              <w:ind w:left="0" w:right="0" w:firstLine="0"/>
              <w:jc w:val="center"/>
            </w:pPr>
            <w:r>
              <w:rPr>
                <w:rFonts w:ascii="AdvTTe692faf0" w:hAnsi="AdvTTe692faf0" w:eastAsia="AdvTTe692faf0"/>
                <w:b w:val="0"/>
                <w:i w:val="0"/>
                <w:color w:val="000000"/>
                <w:sz w:val="16"/>
              </w:rPr>
              <w:t>Although</w:t>
            </w:r>
          </w:p>
        </w:tc>
        <w:tc>
          <w:tcPr>
            <w:tcW w:type="dxa" w:w="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0" w:after="0"/>
              <w:ind w:left="0" w:right="0" w:firstLine="0"/>
              <w:jc w:val="center"/>
            </w:pPr>
            <w:r>
              <w:rPr>
                <w:rFonts w:ascii="AdvTTe692faf0" w:hAnsi="AdvTTe692faf0" w:eastAsia="AdvTTe692faf0"/>
                <w:b w:val="0"/>
                <w:i w:val="0"/>
                <w:color w:val="000000"/>
                <w:sz w:val="16"/>
              </w:rPr>
              <w:t>the</w:t>
            </w:r>
          </w:p>
        </w:tc>
        <w:tc>
          <w:tcPr>
            <w:tcW w:type="dxa" w:w="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0" w:after="0"/>
              <w:ind w:left="0" w:right="0" w:firstLine="0"/>
              <w:jc w:val="center"/>
            </w:pPr>
            <w:r>
              <w:rPr>
                <w:rFonts w:ascii="AdvTTe692faf0" w:hAnsi="AdvTTe692faf0" w:eastAsia="AdvTTe692faf0"/>
                <w:b w:val="0"/>
                <w:i w:val="0"/>
                <w:color w:val="000000"/>
                <w:sz w:val="16"/>
              </w:rPr>
              <w:t>ILR</w:t>
            </w:r>
          </w:p>
        </w:tc>
        <w:tc>
          <w:tcPr>
            <w:tcW w:type="dxa" w:w="1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0" w:after="0"/>
              <w:ind w:left="0" w:right="0" w:firstLine="0"/>
              <w:jc w:val="center"/>
            </w:pPr>
            <w:r>
              <w:rPr>
                <w:rFonts w:ascii="AdvTTe692faf0" w:hAnsi="AdvTTe692faf0" w:eastAsia="AdvTTe692faf0"/>
                <w:b w:val="0"/>
                <w:i w:val="0"/>
                <w:color w:val="000000"/>
                <w:sz w:val="16"/>
              </w:rPr>
              <w:t>transformation</w:t>
            </w:r>
          </w:p>
        </w:tc>
        <w:tc>
          <w:tcPr>
            <w:tcW w:type="dxa" w:w="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0" w:after="0"/>
              <w:ind w:left="0" w:right="0" w:firstLine="0"/>
              <w:jc w:val="center"/>
            </w:pPr>
            <w:r>
              <w:rPr>
                <w:rFonts w:ascii="AdvTTe692faf0" w:hAnsi="AdvTTe692faf0" w:eastAsia="AdvTTe692faf0"/>
                <w:b w:val="0"/>
                <w:i w:val="0"/>
                <w:color w:val="000000"/>
                <w:sz w:val="16"/>
              </w:rPr>
              <w:t>also</w:t>
            </w:r>
          </w:p>
        </w:tc>
        <w:tc>
          <w:tcPr>
            <w:tcW w:type="dxa" w:w="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0" w:after="0"/>
              <w:ind w:left="88" w:right="0" w:firstLine="0"/>
              <w:jc w:val="left"/>
            </w:pPr>
            <w:r>
              <w:rPr>
                <w:rFonts w:ascii="AdvTTe692faf0" w:hAnsi="AdvTTe692faf0" w:eastAsia="AdvTTe692faf0"/>
                <w:b w:val="0"/>
                <w:i w:val="0"/>
                <w:color w:val="000000"/>
                <w:sz w:val="16"/>
              </w:rPr>
              <w:t>creates</w:t>
            </w:r>
          </w:p>
        </w:tc>
      </w:tr>
    </w:tbl>
    <w:p>
      <w:pPr>
        <w:autoSpaceDN w:val="0"/>
        <w:autoSpaceDE w:val="0"/>
        <w:widowControl/>
        <w:spacing w:line="14" w:lineRule="exact" w:before="0" w:after="14"/>
        <w:ind w:left="0" w:right="0"/>
      </w:pPr>
    </w:p>
    <w:p>
      <w:pPr>
        <w:sectPr>
          <w:type w:val="continuous"/>
          <w:pgSz w:w="11906" w:h="15874"/>
          <w:pgMar w:top="350" w:right="730" w:bottom="298" w:left="752" w:header="720" w:footer="720" w:gutter="0"/>
          <w:cols w:space="720" w:num="1" w:equalWidth="0"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10424" w:space="0"/>
            <w:col w:w="5204" w:space="0"/>
            <w:col w:w="5220" w:space="0"/>
            <w:col w:w="10424" w:space="0"/>
            <w:col w:w="5202" w:space="0"/>
            <w:col w:w="5222" w:space="0"/>
            <w:col w:w="10424" w:space="0"/>
          </w:cols>
          <w:docGrid w:linePitch="360"/>
        </w:sectPr>
      </w:pPr>
    </w:p>
    <w:p>
      <w:pPr>
        <w:autoSpaceDN w:val="0"/>
        <w:autoSpaceDE w:val="0"/>
        <w:widowControl/>
        <w:spacing w:line="204" w:lineRule="exact" w:before="0" w:after="0"/>
        <w:ind w:left="0" w:right="58" w:firstLine="0"/>
        <w:jc w:val="both"/>
      </w:pP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learning algorithm, it would be easy to improve the performance of the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proposed approach by using newer machine learning algorithms, should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they become available.</w:t>
      </w:r>
    </w:p>
    <w:p>
      <w:pPr>
        <w:autoSpaceDN w:val="0"/>
        <w:autoSpaceDE w:val="0"/>
        <w:widowControl/>
        <w:spacing w:line="210" w:lineRule="exact" w:before="222" w:after="0"/>
        <w:ind w:left="0" w:right="576" w:firstLine="0"/>
        <w:jc w:val="left"/>
      </w:pPr>
      <w:r>
        <w:rPr>
          <w:rFonts w:ascii="AdvTTc9617e0c.B" w:hAnsi="AdvTTc9617e0c.B" w:eastAsia="AdvTTc9617e0c.B"/>
          <w:b w:val="0"/>
          <w:i w:val="0"/>
          <w:color w:val="000000"/>
          <w:sz w:val="16"/>
        </w:rPr>
        <w:t xml:space="preserve">2. Spatial and predictive techniques for mineral resources </w:t>
      </w:r>
      <w:r>
        <w:rPr>
          <w:rFonts w:ascii="AdvTTc9617e0c.B" w:hAnsi="AdvTTc9617e0c.B" w:eastAsia="AdvTTc9617e0c.B"/>
          <w:b w:val="0"/>
          <w:i w:val="0"/>
          <w:color w:val="000000"/>
          <w:sz w:val="16"/>
        </w:rPr>
        <w:t>evaluation and prospectivity mapping</w:t>
      </w:r>
    </w:p>
    <w:p>
      <w:pPr>
        <w:autoSpaceDN w:val="0"/>
        <w:autoSpaceDE w:val="0"/>
        <w:widowControl/>
        <w:spacing w:line="210" w:lineRule="exact" w:before="208" w:after="0"/>
        <w:ind w:left="0" w:right="58" w:firstLine="238"/>
        <w:jc w:val="both"/>
      </w:pP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Many geochemical data analysis techniques have been trialled and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applied in academic studies and geochemical exploration projects. In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general, properties of geochemical data should be taken into account,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such as: (a) statistical distributions that deviate from normality (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 xml:space="preserve">Reimann 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>and Filzmoser, 2000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); (b) heteroscedasticity (i.e. unequal variances or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heterogeneity of variances indicating different modes of distribution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(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>Thompson and Howarth 1973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,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 xml:space="preserve"> 1976a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,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 xml:space="preserve"> b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,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 xml:space="preserve"> 1978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;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 xml:space="preserve"> Thompson 1973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,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 xml:space="preserve"> 1982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; 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>Fletcher 1981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;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 xml:space="preserve"> Stanley and Sinclair 1986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;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 xml:space="preserve"> Stanley 2003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); (c) spatial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non-stationarity (e.g.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 xml:space="preserve"> Ellefsen and Van Gosen, 2020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); and (d) composi-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tional properties of the data (e.g. the closure problem,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 xml:space="preserve"> Aitchison, 1982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).</w:t>
      </w:r>
    </w:p>
    <w:p>
      <w:pPr>
        <w:autoSpaceDN w:val="0"/>
        <w:autoSpaceDE w:val="0"/>
        <w:widowControl/>
        <w:spacing w:line="210" w:lineRule="exact" w:before="0" w:after="0"/>
        <w:ind w:left="0" w:right="56" w:firstLine="238"/>
        <w:jc w:val="both"/>
      </w:pPr>
      <w:r>
        <w:rPr>
          <w:rFonts w:ascii="AdvTTe692faf0" w:hAnsi="AdvTTe692faf0" w:eastAsia="AdvTTe692faf0"/>
          <w:b w:val="0"/>
          <w:i w:val="0"/>
          <w:color w:val="000000"/>
          <w:sz w:val="16"/>
        </w:rPr>
        <w:t>The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 fi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rst approach for processing large datasets is matheronian geo-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statistics, which began in the 1950s (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>Krige 1951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,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 xml:space="preserve"> 1952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,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 xml:space="preserve"> 1955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;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 xml:space="preserve"> Matheron, 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>1962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), followed by the seminal works of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 xml:space="preserve"> Journel (1974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,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 xml:space="preserve"> 1980)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,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 xml:space="preserve"> Isaaks 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>and Srivastava (1989)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,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 xml:space="preserve"> G</w:t>
      </w:r>
      <w:r>
        <w:rPr>
          <w:rFonts w:ascii="AdvP4C4E59" w:hAnsi="AdvP4C4E59" w:eastAsia="AdvP4C4E59"/>
          <w:b w:val="0"/>
          <w:i w:val="0"/>
          <w:color w:val="0A7FAC"/>
          <w:sz w:val="16"/>
        </w:rPr>
        <w:t>�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>omez-Hern</w:t>
      </w:r>
      <w:r>
        <w:rPr>
          <w:rFonts w:ascii="AdvP4C4E59" w:hAnsi="AdvP4C4E59" w:eastAsia="AdvP4C4E59"/>
          <w:b w:val="0"/>
          <w:i w:val="0"/>
          <w:color w:val="0A7FAC"/>
          <w:sz w:val="16"/>
        </w:rPr>
        <w:t>�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>andez (1991)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,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 xml:space="preserve"> Deutsch and Journel 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>(1992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,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 xml:space="preserve"> 1997)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,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 xml:space="preserve"> Goovaerts (1994)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 and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 xml:space="preserve"> Pyrcz and Deutsch (2014)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. Geo-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statistics is devoted to the analysis and interpretation of possible spatial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distributions of geophysical properties and their uncertainties using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spatial interpolation, often to create maps or volumes. It assumes that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some properties are more similar between samples at shorter distances.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Geostatistics is used in many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 fi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elds, e.g. hydrogeology, hydrology,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meteorology, oceanography, geochemistry, geography, soil sciences,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forestry and landscape ecology (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>Isaaks and Srivastava, 1989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). However,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in some applications, the use of geostatistics is challenging, for example: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(a) where the nugget effect is signi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fi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cant; (b) where the simultaneous use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of high-dimensional numerical and categorical types of data to estimate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the target, or; (c) where non-traditional data, such as descriptive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geological data can be useful during resource estimation (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 xml:space="preserve">Nwaila et al., 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>2020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;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 xml:space="preserve"> Zhang et al., 2021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).</w:t>
      </w:r>
    </w:p>
    <w:p>
      <w:pPr>
        <w:autoSpaceDN w:val="0"/>
        <w:autoSpaceDE w:val="0"/>
        <w:widowControl/>
        <w:spacing w:line="210" w:lineRule="exact" w:before="0" w:after="0"/>
        <w:ind w:left="0" w:right="58" w:firstLine="238"/>
        <w:jc w:val="both"/>
      </w:pP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The second approach uses fractal models of geochemical systems. 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>Cheng et al. (1994)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 fi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rst proposed fractal and multifractal models in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geochemistry for the detection of geochemical anomalies. This is ach-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ieved through considering the frequency and spatial variances of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geochemical data and has become known as the concentration</w:t>
      </w:r>
      <w:r>
        <w:rPr>
          <w:rFonts w:ascii="20" w:hAnsi="20" w:eastAsia="20"/>
          <w:b w:val="0"/>
          <w:i w:val="0"/>
          <w:color w:val="000000"/>
          <w:sz w:val="16"/>
        </w:rPr>
        <w:t>–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area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model or the Cheng-Agterberg model. Further development in this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approach includes the introduction of the spectrum</w:t>
      </w:r>
      <w:r>
        <w:rPr>
          <w:rFonts w:ascii="20" w:hAnsi="20" w:eastAsia="20"/>
          <w:b w:val="0"/>
          <w:i w:val="0"/>
          <w:color w:val="000000"/>
          <w:sz w:val="16"/>
        </w:rPr>
        <w:t>–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area multi-fractal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model (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>Cheng et al., 2000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) and local singularity analysis (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>Cheng,</w:t>
      </w:r>
    </w:p>
    <w:p>
      <w:pPr>
        <w:sectPr>
          <w:type w:val="continuous"/>
          <w:pgSz w:w="11906" w:h="15874"/>
          <w:pgMar w:top="350" w:right="730" w:bottom="298" w:left="752" w:header="720" w:footer="720" w:gutter="0"/>
          <w:cols w:space="720" w:num="2" w:equalWidth="0">
            <w:col w:w="5080" w:space="0"/>
            <w:col w:w="5343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10424" w:space="0"/>
            <w:col w:w="5204" w:space="0"/>
            <w:col w:w="5220" w:space="0"/>
            <w:col w:w="10424" w:space="0"/>
            <w:col w:w="5202" w:space="0"/>
            <w:col w:w="5222" w:space="0"/>
            <w:col w:w="10424" w:space="0"/>
          </w:cols>
          <w:docGrid w:linePitch="360"/>
        </w:sectPr>
      </w:pPr>
    </w:p>
    <w:p>
      <w:pPr>
        <w:autoSpaceDN w:val="0"/>
        <w:autoSpaceDE w:val="0"/>
        <w:widowControl/>
        <w:spacing w:line="156" w:lineRule="exact" w:before="0" w:after="0"/>
        <w:ind w:left="54" w:right="0" w:firstLine="0"/>
        <w:jc w:val="left"/>
      </w:pP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61</w:t>
      </w:r>
    </w:p>
    <w:p>
      <w:pPr>
        <w:sectPr>
          <w:type w:val="nextColumn"/>
          <w:pgSz w:w="11906" w:h="15874"/>
          <w:pgMar w:top="350" w:right="730" w:bottom="298" w:left="752" w:header="720" w:footer="720" w:gutter="0"/>
          <w:cols w:space="720" w:num="2" w:equalWidth="0">
            <w:col w:w="5080" w:space="0"/>
            <w:col w:w="5343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10424" w:space="0"/>
            <w:col w:w="5204" w:space="0"/>
            <w:col w:w="5220" w:space="0"/>
            <w:col w:w="10424" w:space="0"/>
            <w:col w:w="5202" w:space="0"/>
            <w:col w:w="5222" w:space="0"/>
            <w:col w:w="1042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0"/>
        <w:ind w:left="0" w:right="0"/>
      </w:pPr>
    </w:p>
    <w:p>
      <w:pPr>
        <w:autoSpaceDN w:val="0"/>
        <w:tabs>
          <w:tab w:pos="7578" w:val="left"/>
        </w:tabs>
        <w:autoSpaceDE w:val="0"/>
        <w:widowControl/>
        <w:spacing w:line="158" w:lineRule="exact" w:before="0" w:after="0"/>
        <w:ind w:left="0" w:right="0" w:firstLine="0"/>
        <w:jc w:val="left"/>
      </w:pPr>
      <w:r>
        <w:rPr>
          <w:w w:val="98.09230657724234"/>
          <w:rFonts w:ascii="AdvTT47f7fe79.I" w:hAnsi="AdvTT47f7fe79.I" w:eastAsia="AdvTT47f7fe79.I"/>
          <w:b w:val="0"/>
          <w:i w:val="0"/>
          <w:color w:val="000000"/>
          <w:sz w:val="13"/>
        </w:rPr>
        <w:t xml:space="preserve">S.E. Zhang et al. </w:t>
      </w:r>
      <w:r>
        <w:tab/>
      </w:r>
      <w:r>
        <w:rPr>
          <w:w w:val="98.09230657724234"/>
          <w:rFonts w:ascii="AdvTT47f7fe79.I" w:hAnsi="AdvTT47f7fe79.I" w:eastAsia="AdvTT47f7fe79.I"/>
          <w:b w:val="0"/>
          <w:i w:val="0"/>
          <w:color w:val="000000"/>
          <w:sz w:val="13"/>
        </w:rPr>
        <w:t>Arti</w:t>
      </w:r>
      <w:r>
        <w:rPr>
          <w:w w:val="98.09230657724234"/>
          <w:rFonts w:ascii="AdvTT47f7fe79.I" w:hAnsi="AdvTT47f7fe79.I" w:eastAsia="AdvTT47f7fe79.I"/>
          <w:b w:val="0"/>
          <w:i w:val="0"/>
          <w:color w:val="000000"/>
          <w:sz w:val="13"/>
        </w:rPr>
        <w:t>fi</w:t>
      </w:r>
      <w:r>
        <w:rPr>
          <w:w w:val="98.09230657724234"/>
          <w:rFonts w:ascii="AdvTT47f7fe79.I" w:hAnsi="AdvTT47f7fe79.I" w:eastAsia="AdvTT47f7fe79.I"/>
          <w:b w:val="0"/>
          <w:i w:val="0"/>
          <w:color w:val="000000"/>
          <w:sz w:val="13"/>
        </w:rPr>
        <w:t>cial Intelligence in Geosciences 2 (2021) 60</w:t>
      </w:r>
      <w:r>
        <w:rPr>
          <w:w w:val="98.09230657724234"/>
          <w:rFonts w:ascii="20" w:hAnsi="20" w:eastAsia="20"/>
          <w:b w:val="0"/>
          <w:i w:val="0"/>
          <w:color w:val="000000"/>
          <w:sz w:val="13"/>
        </w:rPr>
        <w:t>–</w:t>
      </w:r>
      <w:r>
        <w:rPr>
          <w:w w:val="98.09230657724234"/>
          <w:rFonts w:ascii="AdvTT47f7fe79.I" w:hAnsi="AdvTT47f7fe79.I" w:eastAsia="AdvTT47f7fe79.I"/>
          <w:b w:val="0"/>
          <w:i w:val="0"/>
          <w:color w:val="000000"/>
          <w:sz w:val="13"/>
        </w:rPr>
        <w:t>75</w:t>
      </w:r>
    </w:p>
    <w:p>
      <w:pPr>
        <w:autoSpaceDN w:val="0"/>
        <w:autoSpaceDE w:val="0"/>
        <w:widowControl/>
        <w:spacing w:line="240" w:lineRule="auto" w:before="168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775960" cy="2876549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75960" cy="287654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78" w:lineRule="exact" w:before="162" w:after="256"/>
        <w:ind w:left="0" w:right="0" w:firstLine="0"/>
        <w:jc w:val="center"/>
      </w:pPr>
      <w:r>
        <w:rPr>
          <w:w w:val="102.4728570665632"/>
          <w:rFonts w:ascii="AdvTTc9617e0c.B" w:hAnsi="AdvTTc9617e0c.B" w:eastAsia="AdvTTc9617e0c.B"/>
          <w:b w:val="0"/>
          <w:i w:val="0"/>
          <w:color w:val="000000"/>
          <w:sz w:val="14"/>
        </w:rPr>
        <w:t>Fig. 1.</w:t>
      </w:r>
      <w:r>
        <w:rPr>
          <w:w w:val="102.4728570665632"/>
          <w:rFonts w:ascii="AdvTTe692faf0" w:hAnsi="AdvTTe692faf0" w:eastAsia="AdvTTe692faf0"/>
          <w:b w:val="0"/>
          <w:i w:val="0"/>
          <w:color w:val="000000"/>
          <w:sz w:val="14"/>
        </w:rPr>
        <w:t xml:space="preserve"> Sampling sites of geochemical data of the Karoo Supergroup overlain on a shaded relief map. The total number of samples is 7917.</w:t>
      </w:r>
    </w:p>
    <w:p>
      <w:pPr>
        <w:sectPr>
          <w:pgSz w:w="11906" w:h="15874"/>
          <w:pgMar w:top="350" w:right="732" w:bottom="298" w:left="752" w:header="720" w:footer="720" w:gutter="0"/>
          <w:cols w:space="720" w:num="1" w:equalWidth="0">
            <w:col w:w="10422" w:space="0"/>
            <w:col w:w="5080" w:space="0"/>
            <w:col w:w="5343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10424" w:space="0"/>
            <w:col w:w="5204" w:space="0"/>
            <w:col w:w="5220" w:space="0"/>
            <w:col w:w="10424" w:space="0"/>
            <w:col w:w="5202" w:space="0"/>
            <w:col w:w="5222" w:space="0"/>
            <w:col w:w="10424" w:space="0"/>
          </w:cols>
          <w:docGrid w:linePitch="360"/>
        </w:sectPr>
      </w:pPr>
    </w:p>
    <w:p>
      <w:pPr>
        <w:autoSpaceDN w:val="0"/>
        <w:autoSpaceDE w:val="0"/>
        <w:widowControl/>
        <w:spacing w:line="300" w:lineRule="exact" w:before="0" w:after="0"/>
        <w:ind w:left="0" w:right="0" w:firstLine="0"/>
        <w:jc w:val="left"/>
      </w:pPr>
      <w:r>
        <w:rPr>
          <w:rFonts w:ascii="AdvTTe692faf0" w:hAnsi="AdvTTe692faf0" w:eastAsia="AdvTTe692faf0"/>
          <w:b w:val="0"/>
          <w:i w:val="0"/>
          <w:color w:val="000000"/>
          <w:sz w:val="16"/>
        </w:rPr>
        <w:t>maximizes some notion of return</w:t>
      </w:r>
      <w:r>
        <w:rPr>
          <w:rFonts w:ascii="20" w:hAnsi="20" w:eastAsia="20"/>
          <w:b w:val="0"/>
          <w:i w:val="0"/>
          <w:color w:val="000000"/>
          <w:sz w:val="16"/>
        </w:rPr>
        <w:t xml:space="preserve"> –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 e.g. the performance.</w:t>
      </w:r>
    </w:p>
    <w:p>
      <w:pPr>
        <w:autoSpaceDN w:val="0"/>
        <w:autoSpaceDE w:val="0"/>
        <w:widowControl/>
        <w:spacing w:line="196" w:lineRule="exact" w:before="118" w:after="0"/>
        <w:ind w:left="0" w:right="0" w:firstLine="0"/>
        <w:jc w:val="left"/>
      </w:pPr>
      <w:r>
        <w:rPr>
          <w:rFonts w:ascii="AdvTTc9617e0c.B" w:hAnsi="AdvTTc9617e0c.B" w:eastAsia="AdvTTc9617e0c.B"/>
          <w:b w:val="0"/>
          <w:i w:val="0"/>
          <w:color w:val="000000"/>
          <w:sz w:val="16"/>
        </w:rPr>
        <w:t>3. Geological setting</w:t>
      </w:r>
    </w:p>
    <w:p>
      <w:pPr>
        <w:autoSpaceDN w:val="0"/>
        <w:autoSpaceDE w:val="0"/>
        <w:widowControl/>
        <w:spacing w:line="194" w:lineRule="exact" w:before="328" w:after="0"/>
        <w:ind w:left="0" w:right="178" w:firstLine="238"/>
        <w:jc w:val="both"/>
      </w:pPr>
      <w:r>
        <w:rPr>
          <w:rFonts w:ascii="AdvTTe692faf0" w:hAnsi="AdvTTe692faf0" w:eastAsia="AdvTTe692faf0"/>
          <w:b w:val="0"/>
          <w:i w:val="0"/>
          <w:color w:val="000000"/>
          <w:sz w:val="16"/>
        </w:rPr>
        <w:t>The Karoo Supergroup rocks (300</w:t>
      </w:r>
      <w:r>
        <w:rPr>
          <w:rFonts w:ascii="20" w:hAnsi="20" w:eastAsia="20"/>
          <w:b w:val="0"/>
          <w:i w:val="0"/>
          <w:color w:val="000000"/>
          <w:sz w:val="16"/>
        </w:rPr>
        <w:t>–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180 Ma) are found in several ba-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sins located in southern South America, the Falkland Islands, southern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Africa and Antarctica, which are altogether used to de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fi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ne the south-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western part of Gondwana during the late Palaeozoic (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>Fig. 1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;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 xml:space="preserve"> Smith 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>et al., 1993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). The main Karoo Basin of South Africa is the largest and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contains a well-preserved and almost continuous record of continental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sedimentation, spanning 100 Ma (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>Smith et al., 1993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;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 xml:space="preserve"> Catuneanu et al., 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>2005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). Given the extent and state of preservation of the main Karoo</w:t>
      </w:r>
    </w:p>
    <w:p>
      <w:pPr>
        <w:sectPr>
          <w:type w:val="continuous"/>
          <w:pgSz w:w="11906" w:h="15874"/>
          <w:pgMar w:top="350" w:right="732" w:bottom="298" w:left="752" w:header="720" w:footer="720" w:gutter="0"/>
          <w:cols w:space="720" w:num="2" w:equalWidth="0">
            <w:col w:w="5200" w:space="0"/>
            <w:col w:w="5222" w:space="0"/>
            <w:col w:w="10422" w:space="0"/>
            <w:col w:w="5080" w:space="0"/>
            <w:col w:w="5343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10424" w:space="0"/>
            <w:col w:w="5204" w:space="0"/>
            <w:col w:w="5220" w:space="0"/>
            <w:col w:w="10424" w:space="0"/>
            <w:col w:w="5202" w:space="0"/>
            <w:col w:w="5222" w:space="0"/>
            <w:col w:w="10424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222"/>
        <w:ind w:left="180" w:right="20" w:firstLine="0"/>
        <w:jc w:val="both"/>
      </w:pP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porphyritic to coarsely crystalline and gabbroic in appearance, with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coarser grain sizes found at the centre of some of the thicker sills. Some of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the sheet intrusions are layered, caused by magmatic differentiation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(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>Smith et al., 1993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). Within southern Africa, the Drakensberg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 fl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ood ba-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salts are divided into four provinces, namely (a) tholeiitic lavas (main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Karoo and Aranos basins), (b) olivine-poor basalts and rhyolitic to dacitic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lavas (Lebombo Basin), (c) olivine-rich basalts (Lebombo and Zimbab-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wean basins), and (d) silica-rich basalts (Huab Basin) (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 xml:space="preserve">Duncan et al., 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>1984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). The Drakensberg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 fl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ood basalts initially covered most of southern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Africa by the Late Jurassic, but today are only preserved in association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with the Karoo basins (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>Du Toit, 1954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).</w:t>
      </w:r>
    </w:p>
    <w:p>
      <w:pPr>
        <w:sectPr>
          <w:type w:val="nextColumn"/>
          <w:pgSz w:w="11906" w:h="15874"/>
          <w:pgMar w:top="350" w:right="732" w:bottom="298" w:left="752" w:header="720" w:footer="720" w:gutter="0"/>
          <w:cols w:space="720" w:num="2" w:equalWidth="0">
            <w:col w:w="5200" w:space="0"/>
            <w:col w:w="5222" w:space="0"/>
            <w:col w:w="10422" w:space="0"/>
            <w:col w:w="5080" w:space="0"/>
            <w:col w:w="5343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10424" w:space="0"/>
            <w:col w:w="5204" w:space="0"/>
            <w:col w:w="5220" w:space="0"/>
            <w:col w:w="10424" w:space="0"/>
            <w:col w:w="5202" w:space="0"/>
            <w:col w:w="5222" w:space="0"/>
            <w:col w:w="10424" w:space="0"/>
          </w:cols>
          <w:docGrid w:linePitch="360"/>
        </w:sectPr>
      </w:pPr>
    </w:p>
    <w:p>
      <w:pPr>
        <w:autoSpaceDN w:val="0"/>
        <w:tabs>
          <w:tab w:pos="5380" w:val="left"/>
        </w:tabs>
        <w:autoSpaceDE w:val="0"/>
        <w:widowControl/>
        <w:spacing w:line="196" w:lineRule="exact" w:before="0" w:after="0"/>
        <w:ind w:left="0" w:right="0" w:firstLine="0"/>
        <w:jc w:val="left"/>
      </w:pPr>
      <w:r>
        <w:rPr>
          <w:rFonts w:ascii="AdvTTe692faf0" w:hAnsi="AdvTTe692faf0" w:eastAsia="AdvTTe692faf0"/>
          <w:b w:val="0"/>
          <w:i w:val="0"/>
          <w:color w:val="000000"/>
          <w:sz w:val="16"/>
        </w:rPr>
        <w:t>Basin, it is used as a representative for the Karoo Supergroup strati-</w:t>
      </w:r>
      <w:r>
        <w:tab/>
      </w:r>
      <w:r>
        <w:rPr>
          <w:rFonts w:ascii="AdvTTc9617e0c.B" w:hAnsi="AdvTTc9617e0c.B" w:eastAsia="AdvTTc9617e0c.B"/>
          <w:b w:val="0"/>
          <w:i w:val="0"/>
          <w:color w:val="000000"/>
          <w:sz w:val="16"/>
        </w:rPr>
        <w:t>4. Data and methods</w:t>
      </w:r>
    </w:p>
    <w:p>
      <w:pPr>
        <w:autoSpaceDN w:val="0"/>
        <w:autoSpaceDE w:val="0"/>
        <w:widowControl/>
        <w:spacing w:line="196" w:lineRule="exact" w:before="14" w:after="14"/>
        <w:ind w:left="0" w:right="0" w:firstLine="0"/>
        <w:jc w:val="left"/>
      </w:pPr>
      <w:r>
        <w:rPr>
          <w:rFonts w:ascii="AdvTTe692faf0" w:hAnsi="AdvTTe692faf0" w:eastAsia="AdvTTe692faf0"/>
          <w:b w:val="0"/>
          <w:i w:val="0"/>
          <w:color w:val="000000"/>
          <w:sz w:val="16"/>
        </w:rPr>
        <w:t>graphic succession.</w:t>
      </w:r>
    </w:p>
    <w:p>
      <w:pPr>
        <w:sectPr>
          <w:type w:val="continuous"/>
          <w:pgSz w:w="11906" w:h="15874"/>
          <w:pgMar w:top="350" w:right="732" w:bottom="298" w:left="752" w:header="720" w:footer="720" w:gutter="0"/>
          <w:cols w:space="720" w:num="1" w:equalWidth="0">
            <w:col w:w="10422" w:space="0"/>
            <w:col w:w="5200" w:space="0"/>
            <w:col w:w="5222" w:space="0"/>
            <w:col w:w="10422" w:space="0"/>
            <w:col w:w="5080" w:space="0"/>
            <w:col w:w="5343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10424" w:space="0"/>
            <w:col w:w="5204" w:space="0"/>
            <w:col w:w="5220" w:space="0"/>
            <w:col w:w="10424" w:space="0"/>
            <w:col w:w="5202" w:space="0"/>
            <w:col w:w="5222" w:space="0"/>
            <w:col w:w="10424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0" w:right="178" w:firstLine="238"/>
        <w:jc w:val="both"/>
      </w:pPr>
      <w:r>
        <w:rPr>
          <w:rFonts w:ascii="AdvTTe692faf0" w:hAnsi="AdvTTe692faf0" w:eastAsia="AdvTTe692faf0"/>
          <w:b w:val="0"/>
          <w:i w:val="0"/>
          <w:color w:val="000000"/>
          <w:sz w:val="16"/>
        </w:rPr>
        <w:t>The stratigraphic succession of the Karoo is divided into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 fi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ve groups: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(a) Dwyka (ca. 300</w:t>
      </w:r>
      <w:r>
        <w:rPr>
          <w:rFonts w:ascii="20" w:hAnsi="20" w:eastAsia="20"/>
          <w:b w:val="0"/>
          <w:i w:val="0"/>
          <w:color w:val="000000"/>
          <w:sz w:val="16"/>
        </w:rPr>
        <w:t>–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290 Ma), (b) Ecca (290</w:t>
      </w:r>
      <w:r>
        <w:rPr>
          <w:rFonts w:ascii="20" w:hAnsi="20" w:eastAsia="20"/>
          <w:b w:val="0"/>
          <w:i w:val="0"/>
          <w:color w:val="000000"/>
          <w:sz w:val="16"/>
        </w:rPr>
        <w:t>–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255 Ma), (c) Beaufort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(255</w:t>
      </w:r>
      <w:r>
        <w:rPr>
          <w:rFonts w:ascii="20" w:hAnsi="20" w:eastAsia="20"/>
          <w:b w:val="0"/>
          <w:i w:val="0"/>
          <w:color w:val="000000"/>
          <w:sz w:val="16"/>
        </w:rPr>
        <w:t>–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237 Ma), (d) Stormberg (230</w:t>
      </w:r>
      <w:r>
        <w:rPr>
          <w:rFonts w:ascii="20" w:hAnsi="20" w:eastAsia="20"/>
          <w:b w:val="0"/>
          <w:i w:val="0"/>
          <w:color w:val="000000"/>
          <w:sz w:val="16"/>
        </w:rPr>
        <w:t>–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183 Ma), and (e) Drakensberg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(183</w:t>
      </w:r>
      <w:r>
        <w:rPr>
          <w:rFonts w:ascii="20" w:hAnsi="20" w:eastAsia="20"/>
          <w:b w:val="0"/>
          <w:i w:val="0"/>
          <w:color w:val="000000"/>
          <w:sz w:val="16"/>
        </w:rPr>
        <w:t>–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180 Ma) (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>SACS, 1980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). The creation of the main Karoo Basin began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with the rejuvenation of the Cape trough, causing the uplift and erosion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of the Cape Supergroup to the south and the creation of a foreland basin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to the north (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>Smith et al., 1993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). The Dwyka Group (800 m thick) is</w:t>
      </w:r>
    </w:p>
    <w:p>
      <w:pPr>
        <w:sectPr>
          <w:type w:val="continuous"/>
          <w:pgSz w:w="11906" w:h="15874"/>
          <w:pgMar w:top="350" w:right="732" w:bottom="298" w:left="752" w:header="720" w:footer="720" w:gutter="0"/>
          <w:cols w:space="720" w:num="2" w:equalWidth="0">
            <w:col w:w="5201" w:space="0"/>
            <w:col w:w="5220" w:space="0"/>
            <w:col w:w="10422" w:space="0"/>
            <w:col w:w="5200" w:space="0"/>
            <w:col w:w="5222" w:space="0"/>
            <w:col w:w="10422" w:space="0"/>
            <w:col w:w="5080" w:space="0"/>
            <w:col w:w="5343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10424" w:space="0"/>
            <w:col w:w="5204" w:space="0"/>
            <w:col w:w="5220" w:space="0"/>
            <w:col w:w="10424" w:space="0"/>
            <w:col w:w="5202" w:space="0"/>
            <w:col w:w="5222" w:space="0"/>
            <w:col w:w="10424" w:space="0"/>
          </w:cols>
          <w:docGrid w:linePitch="360"/>
        </w:sectPr>
      </w:pPr>
    </w:p>
    <w:p>
      <w:pPr>
        <w:autoSpaceDN w:val="0"/>
        <w:autoSpaceDE w:val="0"/>
        <w:widowControl/>
        <w:spacing w:line="194" w:lineRule="exact" w:before="0" w:after="0"/>
        <w:ind w:left="178" w:right="0" w:firstLine="0"/>
        <w:jc w:val="left"/>
      </w:pPr>
      <w:r>
        <w:rPr>
          <w:rFonts w:ascii="AdvTT47f7fe79.I" w:hAnsi="AdvTT47f7fe79.I" w:eastAsia="AdvTT47f7fe79.I"/>
          <w:b w:val="0"/>
          <w:i w:val="0"/>
          <w:color w:val="000000"/>
          <w:sz w:val="16"/>
        </w:rPr>
        <w:t>4.1. Karoo legacy geochemical data</w:t>
      </w:r>
    </w:p>
    <w:p>
      <w:pPr>
        <w:autoSpaceDN w:val="0"/>
        <w:autoSpaceDE w:val="0"/>
        <w:widowControl/>
        <w:spacing w:line="210" w:lineRule="exact" w:before="210" w:after="14"/>
        <w:ind w:left="178" w:right="20" w:firstLine="240"/>
        <w:jc w:val="both"/>
      </w:pP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Igneous rocks of the Karoo in the dataset feature 6650 volcanic and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1266 plutonic rock samples (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>Fig. 1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 and Supplementary Data S1). The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database was compiled over many years from other primary publications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and databases and was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 fi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rst used in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 xml:space="preserve"> Ashwal et al. (2021)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. The samples in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the database were analysed for major, minor and trace elements. The</w:t>
      </w:r>
    </w:p>
    <w:p>
      <w:pPr>
        <w:sectPr>
          <w:type w:val="nextColumn"/>
          <w:pgSz w:w="11906" w:h="15874"/>
          <w:pgMar w:top="350" w:right="732" w:bottom="298" w:left="752" w:header="720" w:footer="720" w:gutter="0"/>
          <w:cols w:space="720" w:num="2" w:equalWidth="0">
            <w:col w:w="5201" w:space="0"/>
            <w:col w:w="5220" w:space="0"/>
            <w:col w:w="10422" w:space="0"/>
            <w:col w:w="5200" w:space="0"/>
            <w:col w:w="5222" w:space="0"/>
            <w:col w:w="10422" w:space="0"/>
            <w:col w:w="5080" w:space="0"/>
            <w:col w:w="5343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10424" w:space="0"/>
            <w:col w:w="5204" w:space="0"/>
            <w:col w:w="5220" w:space="0"/>
            <w:col w:w="10424" w:space="0"/>
            <w:col w:w="5202" w:space="0"/>
            <w:col w:w="5222" w:space="0"/>
            <w:col w:w="10424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303"/>
        <w:gridCol w:w="1303"/>
        <w:gridCol w:w="1303"/>
        <w:gridCol w:w="1303"/>
        <w:gridCol w:w="1303"/>
        <w:gridCol w:w="1303"/>
        <w:gridCol w:w="1303"/>
        <w:gridCol w:w="1303"/>
      </w:tblGrid>
      <w:tr>
        <w:trPr>
          <w:trHeight w:hRule="exact" w:val="176"/>
        </w:trPr>
        <w:tc>
          <w:tcPr>
            <w:tcW w:type="dxa" w:w="76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0" w:after="0"/>
              <w:ind w:left="0" w:right="0" w:firstLine="0"/>
              <w:jc w:val="center"/>
            </w:pPr>
            <w:r>
              <w:rPr>
                <w:rFonts w:ascii="AdvTTe692faf0" w:hAnsi="AdvTTe692faf0" w:eastAsia="AdvTTe692faf0"/>
                <w:b w:val="0"/>
                <w:i w:val="0"/>
                <w:color w:val="000000"/>
                <w:sz w:val="16"/>
              </w:rPr>
              <w:t>composed</w:t>
            </w:r>
          </w:p>
        </w:tc>
        <w:tc>
          <w:tcPr>
            <w:tcW w:type="dxa" w:w="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0" w:after="0"/>
              <w:ind w:left="0" w:right="0" w:firstLine="0"/>
              <w:jc w:val="center"/>
            </w:pPr>
            <w:r>
              <w:rPr>
                <w:rFonts w:ascii="AdvTTe692faf0" w:hAnsi="AdvTTe692faf0" w:eastAsia="AdvTTe692faf0"/>
                <w:b w:val="0"/>
                <w:i w:val="0"/>
                <w:color w:val="000000"/>
                <w:sz w:val="16"/>
              </w:rPr>
              <w:t>of</w:t>
            </w:r>
          </w:p>
        </w:tc>
        <w:tc>
          <w:tcPr>
            <w:tcW w:type="dxa" w:w="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0" w:after="0"/>
              <w:ind w:left="0" w:right="0" w:firstLine="0"/>
              <w:jc w:val="center"/>
            </w:pPr>
            <w:r>
              <w:rPr>
                <w:rFonts w:ascii="AdvTTe692faf0" w:hAnsi="AdvTTe692faf0" w:eastAsia="AdvTTe692faf0"/>
                <w:b w:val="0"/>
                <w:i w:val="0"/>
                <w:color w:val="000000"/>
                <w:sz w:val="16"/>
              </w:rPr>
              <w:t>diamictites</w:t>
            </w:r>
          </w:p>
        </w:tc>
        <w:tc>
          <w:tcPr>
            <w:tcW w:type="dxa" w:w="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0" w:after="0"/>
              <w:ind w:left="0" w:right="0" w:firstLine="0"/>
              <w:jc w:val="center"/>
            </w:pPr>
            <w:r>
              <w:rPr>
                <w:rFonts w:ascii="AdvTTe692faf0" w:hAnsi="AdvTTe692faf0" w:eastAsia="AdvTTe692faf0"/>
                <w:b w:val="0"/>
                <w:i w:val="0"/>
                <w:color w:val="000000"/>
                <w:sz w:val="16"/>
              </w:rPr>
              <w:t>and</w:t>
            </w:r>
          </w:p>
        </w:tc>
        <w:tc>
          <w:tcPr>
            <w:tcW w:type="dxa" w:w="8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0" w:after="0"/>
              <w:ind w:left="0" w:right="0" w:firstLine="0"/>
              <w:jc w:val="center"/>
            </w:pPr>
            <w:r>
              <w:rPr>
                <w:rFonts w:ascii="AdvTTe692faf0" w:hAnsi="AdvTTe692faf0" w:eastAsia="AdvTTe692faf0"/>
                <w:b w:val="0"/>
                <w:i w:val="0"/>
                <w:color w:val="000000"/>
                <w:sz w:val="16"/>
              </w:rPr>
              <w:t>associated</w:t>
            </w:r>
          </w:p>
        </w:tc>
        <w:tc>
          <w:tcPr>
            <w:tcW w:type="dxa" w:w="1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0" w:after="0"/>
              <w:ind w:left="0" w:right="0" w:firstLine="0"/>
              <w:jc w:val="center"/>
            </w:pPr>
            <w:r>
              <w:rPr>
                <w:rFonts w:ascii="AdvTTe692faf0" w:hAnsi="AdvTTe692faf0" w:eastAsia="AdvTTe692faf0"/>
                <w:b w:val="0"/>
                <w:i w:val="0"/>
                <w:color w:val="000000"/>
                <w:sz w:val="16"/>
              </w:rPr>
              <w:t>fl</w:t>
            </w:r>
            <w:r>
              <w:rPr>
                <w:rFonts w:ascii="AdvTTe692faf0" w:hAnsi="AdvTTe692faf0" w:eastAsia="AdvTTe692faf0"/>
                <w:b w:val="0"/>
                <w:i w:val="0"/>
                <w:color w:val="000000"/>
                <w:sz w:val="16"/>
              </w:rPr>
              <w:t>uvioglacial</w:t>
            </w:r>
          </w:p>
        </w:tc>
        <w:tc>
          <w:tcPr>
            <w:tcW w:type="dxa" w:w="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0" w:after="0"/>
              <w:ind w:left="76" w:right="0" w:firstLine="0"/>
              <w:jc w:val="left"/>
            </w:pPr>
            <w:r>
              <w:rPr>
                <w:rFonts w:ascii="AdvTTe692faf0" w:hAnsi="AdvTTe692faf0" w:eastAsia="AdvTTe692faf0"/>
                <w:b w:val="0"/>
                <w:i w:val="0"/>
                <w:color w:val="000000"/>
                <w:sz w:val="16"/>
              </w:rPr>
              <w:t>sediments,</w:t>
            </w:r>
          </w:p>
        </w:tc>
        <w:tc>
          <w:tcPr>
            <w:tcW w:type="dxa" w:w="5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0" w:after="0"/>
              <w:ind w:left="192" w:right="0" w:firstLine="0"/>
              <w:jc w:val="left"/>
            </w:pPr>
            <w:r>
              <w:rPr>
                <w:rFonts w:ascii="AdvTTe692faf0" w:hAnsi="AdvTTe692faf0" w:eastAsia="AdvTTe692faf0"/>
                <w:b w:val="0"/>
                <w:i w:val="0"/>
                <w:color w:val="000000"/>
                <w:sz w:val="16"/>
              </w:rPr>
              <w:t>volcanic and plutonic rocks were sampled from drill cores and outcrops</w:t>
            </w:r>
          </w:p>
        </w:tc>
      </w:tr>
    </w:tbl>
    <w:p>
      <w:pPr>
        <w:autoSpaceDN w:val="0"/>
        <w:autoSpaceDE w:val="0"/>
        <w:widowControl/>
        <w:spacing w:line="14" w:lineRule="exact" w:before="0" w:after="12"/>
        <w:ind w:left="0" w:right="0"/>
      </w:pPr>
    </w:p>
    <w:p>
      <w:pPr>
        <w:sectPr>
          <w:type w:val="continuous"/>
          <w:pgSz w:w="11906" w:h="15874"/>
          <w:pgMar w:top="350" w:right="732" w:bottom="298" w:left="752" w:header="720" w:footer="720" w:gutter="0"/>
          <w:cols w:space="720" w:num="1" w:equalWidth="0">
            <w:col w:w="10422" w:space="0"/>
            <w:col w:w="5201" w:space="0"/>
            <w:col w:w="5220" w:space="0"/>
            <w:col w:w="10422" w:space="0"/>
            <w:col w:w="5200" w:space="0"/>
            <w:col w:w="5222" w:space="0"/>
            <w:col w:w="10422" w:space="0"/>
            <w:col w:w="5080" w:space="0"/>
            <w:col w:w="5343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10424" w:space="0"/>
            <w:col w:w="5204" w:space="0"/>
            <w:col w:w="5220" w:space="0"/>
            <w:col w:w="10424" w:space="0"/>
            <w:col w:w="5202" w:space="0"/>
            <w:col w:w="5222" w:space="0"/>
            <w:col w:w="10424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0" w:right="56" w:firstLine="0"/>
        <w:jc w:val="both"/>
      </w:pP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recording a time when Gondwana drifted over the southern pole,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resulting in glaciation (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>Visser, 1991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). The Ecca Group (</w:t>
      </w:r>
      <w:r>
        <w:rPr>
          <w:rFonts w:ascii="AdvP4C4E51" w:hAnsi="AdvP4C4E51" w:eastAsia="AdvP4C4E51"/>
          <w:b w:val="0"/>
          <w:i w:val="0"/>
          <w:color w:val="000000"/>
          <w:sz w:val="16"/>
        </w:rPr>
        <w:t>&lt;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3000 m thick) is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characterized by mudstones, siltstones, sandstones and minor conglom-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erates, re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fl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ecting the creation of a shallow sea after glaciation, followed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by the gradual pro-gradation of deltas into that sea (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>Smith et al., 1993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; 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>Johnson et al., 1996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). The Beaufort Group (</w:t>
      </w:r>
      <w:r>
        <w:rPr>
          <w:rFonts w:ascii="AdvP4C4E51" w:hAnsi="AdvP4C4E51" w:eastAsia="AdvP4C4E51"/>
          <w:b w:val="0"/>
          <w:i w:val="0"/>
          <w:color w:val="000000"/>
          <w:sz w:val="16"/>
        </w:rPr>
        <w:t>&lt;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7000 m thick) is a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 fl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uvially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derived succession of alternating mudstones, siltstones and sandstones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caused by the coalescence of the pro-gradation deltas into broad alluvial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plains (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>Johnson et al., 1997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;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 xml:space="preserve"> Rubidge et al., 2000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). Afterwards,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upward-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fi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ning siltstones and sandstones of the Stormberg Group (1200 m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thick) re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fl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ect the progressive aridi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fi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cation of the basin, leading to an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aeolian sand-dune landscape (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>Johnson, 1994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). Finally, sedimentation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was replaced with wide-spread volcanism with the extrusion of the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Drakensberg food basalts and abundant intrusive sills and dykes (up to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6600 m thick), which altogether de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fi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ne the Karoo large igneous province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(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>SACS, 1980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;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 xml:space="preserve"> Smith et al., 1993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;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 xml:space="preserve"> Catuneanu et al., 2005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;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 xml:space="preserve"> Svensen et al., 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>2012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). The origin of the magma is related to the ascent of a deep mantle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plume associated with the break-up of Gondwana (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>Storey, 1995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;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 xml:space="preserve"> Storey 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>and Kyle, 1997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;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 xml:space="preserve"> Buiter and Torsvik, 2014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). Textures vary from aphyric to</w:t>
      </w:r>
    </w:p>
    <w:p>
      <w:pPr>
        <w:sectPr>
          <w:type w:val="continuous"/>
          <w:pgSz w:w="11906" w:h="15874"/>
          <w:pgMar w:top="350" w:right="732" w:bottom="298" w:left="752" w:header="720" w:footer="720" w:gutter="0"/>
          <w:cols w:space="720" w:num="2" w:equalWidth="0">
            <w:col w:w="5078" w:space="0"/>
            <w:col w:w="5344" w:space="0"/>
            <w:col w:w="10422" w:space="0"/>
            <w:col w:w="5201" w:space="0"/>
            <w:col w:w="5220" w:space="0"/>
            <w:col w:w="10422" w:space="0"/>
            <w:col w:w="5200" w:space="0"/>
            <w:col w:w="5222" w:space="0"/>
            <w:col w:w="10422" w:space="0"/>
            <w:col w:w="5080" w:space="0"/>
            <w:col w:w="5343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10424" w:space="0"/>
            <w:col w:w="5204" w:space="0"/>
            <w:col w:w="5220" w:space="0"/>
            <w:col w:w="10424" w:space="0"/>
            <w:col w:w="5202" w:space="0"/>
            <w:col w:w="5222" w:space="0"/>
            <w:col w:w="10424" w:space="0"/>
          </w:cols>
          <w:docGrid w:linePitch="360"/>
        </w:sectPr>
      </w:pPr>
    </w:p>
    <w:p>
      <w:pPr>
        <w:autoSpaceDN w:val="0"/>
        <w:autoSpaceDE w:val="0"/>
        <w:widowControl/>
        <w:spacing w:line="156" w:lineRule="exact" w:before="0" w:after="0"/>
        <w:ind w:left="56" w:right="0" w:firstLine="0"/>
        <w:jc w:val="left"/>
      </w:pP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62</w:t>
      </w:r>
    </w:p>
    <w:p>
      <w:pPr>
        <w:sectPr>
          <w:type w:val="nextColumn"/>
          <w:pgSz w:w="11906" w:h="15874"/>
          <w:pgMar w:top="350" w:right="732" w:bottom="298" w:left="752" w:header="720" w:footer="720" w:gutter="0"/>
          <w:cols w:space="720" w:num="2" w:equalWidth="0">
            <w:col w:w="5078" w:space="0"/>
            <w:col w:w="5344" w:space="0"/>
            <w:col w:w="10422" w:space="0"/>
            <w:col w:w="5201" w:space="0"/>
            <w:col w:w="5220" w:space="0"/>
            <w:col w:w="10422" w:space="0"/>
            <w:col w:w="5200" w:space="0"/>
            <w:col w:w="5222" w:space="0"/>
            <w:col w:w="10422" w:space="0"/>
            <w:col w:w="5080" w:space="0"/>
            <w:col w:w="5343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10424" w:space="0"/>
            <w:col w:w="5204" w:space="0"/>
            <w:col w:w="5220" w:space="0"/>
            <w:col w:w="10424" w:space="0"/>
            <w:col w:w="5202" w:space="0"/>
            <w:col w:w="5222" w:space="0"/>
            <w:col w:w="1042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0"/>
        <w:ind w:left="0" w:right="0"/>
      </w:pPr>
    </w:p>
    <w:p>
      <w:pPr>
        <w:autoSpaceDN w:val="0"/>
        <w:tabs>
          <w:tab w:pos="7578" w:val="left"/>
        </w:tabs>
        <w:autoSpaceDE w:val="0"/>
        <w:widowControl/>
        <w:spacing w:line="158" w:lineRule="exact" w:before="0" w:after="0"/>
        <w:ind w:left="0" w:right="0" w:firstLine="0"/>
        <w:jc w:val="left"/>
      </w:pPr>
      <w:r>
        <w:rPr>
          <w:w w:val="98.09230657724234"/>
          <w:rFonts w:ascii="AdvTT47f7fe79.I" w:hAnsi="AdvTT47f7fe79.I" w:eastAsia="AdvTT47f7fe79.I"/>
          <w:b w:val="0"/>
          <w:i w:val="0"/>
          <w:color w:val="000000"/>
          <w:sz w:val="13"/>
        </w:rPr>
        <w:t xml:space="preserve">S.E. Zhang et al. </w:t>
      </w:r>
      <w:r>
        <w:tab/>
      </w:r>
      <w:r>
        <w:rPr>
          <w:w w:val="98.09230657724234"/>
          <w:rFonts w:ascii="AdvTT47f7fe79.I" w:hAnsi="AdvTT47f7fe79.I" w:eastAsia="AdvTT47f7fe79.I"/>
          <w:b w:val="0"/>
          <w:i w:val="0"/>
          <w:color w:val="000000"/>
          <w:sz w:val="13"/>
        </w:rPr>
        <w:t>Arti</w:t>
      </w:r>
      <w:r>
        <w:rPr>
          <w:w w:val="98.09230657724234"/>
          <w:rFonts w:ascii="AdvTT47f7fe79.I" w:hAnsi="AdvTT47f7fe79.I" w:eastAsia="AdvTT47f7fe79.I"/>
          <w:b w:val="0"/>
          <w:i w:val="0"/>
          <w:color w:val="000000"/>
          <w:sz w:val="13"/>
        </w:rPr>
        <w:t>fi</w:t>
      </w:r>
      <w:r>
        <w:rPr>
          <w:w w:val="98.09230657724234"/>
          <w:rFonts w:ascii="AdvTT47f7fe79.I" w:hAnsi="AdvTT47f7fe79.I" w:eastAsia="AdvTT47f7fe79.I"/>
          <w:b w:val="0"/>
          <w:i w:val="0"/>
          <w:color w:val="000000"/>
          <w:sz w:val="13"/>
        </w:rPr>
        <w:t>cial Intelligence in Geosciences 2 (2021) 60</w:t>
      </w:r>
      <w:r>
        <w:rPr>
          <w:w w:val="98.09230657724234"/>
          <w:rFonts w:ascii="20" w:hAnsi="20" w:eastAsia="20"/>
          <w:b w:val="0"/>
          <w:i w:val="0"/>
          <w:color w:val="000000"/>
          <w:sz w:val="13"/>
        </w:rPr>
        <w:t>–</w:t>
      </w:r>
      <w:r>
        <w:rPr>
          <w:w w:val="98.09230657724234"/>
          <w:rFonts w:ascii="AdvTT47f7fe79.I" w:hAnsi="AdvTT47f7fe79.I" w:eastAsia="AdvTT47f7fe79.I"/>
          <w:b w:val="0"/>
          <w:i w:val="0"/>
          <w:color w:val="000000"/>
          <w:sz w:val="13"/>
        </w:rPr>
        <w:t>75</w:t>
      </w:r>
    </w:p>
    <w:p>
      <w:pPr>
        <w:autoSpaceDN w:val="0"/>
        <w:autoSpaceDE w:val="0"/>
        <w:widowControl/>
        <w:spacing w:line="240" w:lineRule="auto" w:before="168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057140" cy="611378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57140" cy="61137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78" w:lineRule="exact" w:before="162" w:after="0"/>
        <w:ind w:left="0" w:right="0" w:firstLine="0"/>
        <w:jc w:val="center"/>
      </w:pPr>
      <w:r>
        <w:rPr>
          <w:w w:val="102.4728570665632"/>
          <w:rFonts w:ascii="AdvTTc9617e0c.B" w:hAnsi="AdvTTc9617e0c.B" w:eastAsia="AdvTTc9617e0c.B"/>
          <w:b w:val="0"/>
          <w:i w:val="0"/>
          <w:color w:val="000000"/>
          <w:sz w:val="14"/>
        </w:rPr>
        <w:t>Fig. 2.</w:t>
      </w:r>
      <w:r>
        <w:rPr>
          <w:w w:val="102.4728570665632"/>
          <w:rFonts w:ascii="AdvTTe692faf0" w:hAnsi="AdvTTe692faf0" w:eastAsia="AdvTTe692faf0"/>
          <w:b w:val="0"/>
          <w:i w:val="0"/>
          <w:color w:val="000000"/>
          <w:sz w:val="14"/>
        </w:rPr>
        <w:t xml:space="preserve"> Total alkalies vs. silica (TAS) diagram of the Karoo (a) volcanic and (b) plutonic units showing a compilation of whole-rock major and minor element analyses</w:t>
      </w:r>
    </w:p>
    <w:p>
      <w:pPr>
        <w:autoSpaceDN w:val="0"/>
        <w:autoSpaceDE w:val="0"/>
        <w:widowControl/>
        <w:spacing w:line="176" w:lineRule="exact" w:before="14" w:after="0"/>
        <w:ind w:left="0" w:right="0" w:firstLine="0"/>
        <w:jc w:val="center"/>
      </w:pPr>
      <w:r>
        <w:rPr>
          <w:w w:val="102.4728570665632"/>
          <w:rFonts w:ascii="AdvTTe692faf0" w:hAnsi="AdvTTe692faf0" w:eastAsia="AdvTTe692faf0"/>
          <w:b w:val="0"/>
          <w:i w:val="0"/>
          <w:color w:val="000000"/>
          <w:sz w:val="14"/>
        </w:rPr>
        <w:t>of samples taken from South Africa, Lesotho, Eswatini (formerly Swaziland), Zimbabwe, Botswana, Mozambique, Namibia, Antarctica, Australia, Tasmania and the</w:t>
      </w:r>
    </w:p>
    <w:p>
      <w:pPr>
        <w:autoSpaceDN w:val="0"/>
        <w:autoSpaceDE w:val="0"/>
        <w:widowControl/>
        <w:spacing w:line="176" w:lineRule="exact" w:before="16" w:after="256"/>
        <w:ind w:left="0" w:right="0" w:firstLine="0"/>
        <w:jc w:val="left"/>
      </w:pPr>
      <w:r>
        <w:rPr>
          <w:w w:val="102.4728570665632"/>
          <w:rFonts w:ascii="AdvTTe692faf0" w:hAnsi="AdvTTe692faf0" w:eastAsia="AdvTTe692faf0"/>
          <w:b w:val="0"/>
          <w:i w:val="0"/>
          <w:color w:val="000000"/>
          <w:sz w:val="14"/>
        </w:rPr>
        <w:t>Falkland Islands. Alkaline-subalkaline series divisions are from</w:t>
      </w:r>
      <w:r>
        <w:rPr>
          <w:w w:val="102.4728570665632"/>
          <w:rFonts w:ascii="AdvTTe692faf0" w:hAnsi="AdvTTe692faf0" w:eastAsia="AdvTTe692faf0"/>
          <w:b w:val="0"/>
          <w:i w:val="0"/>
          <w:color w:val="0A7FAC"/>
          <w:sz w:val="14"/>
        </w:rPr>
        <w:t xml:space="preserve"> Irvine and Baragar (1971)</w:t>
      </w:r>
      <w:r>
        <w:rPr>
          <w:w w:val="102.4728570665632"/>
          <w:rFonts w:ascii="AdvTTe692faf0" w:hAnsi="AdvTTe692faf0" w:eastAsia="AdvTTe692faf0"/>
          <w:b w:val="0"/>
          <w:i w:val="0"/>
          <w:color w:val="000000"/>
          <w:sz w:val="14"/>
        </w:rPr>
        <w:t>.</w:t>
      </w:r>
    </w:p>
    <w:p>
      <w:pPr>
        <w:sectPr>
          <w:pgSz w:w="11906" w:h="15874"/>
          <w:pgMar w:top="350" w:right="732" w:bottom="298" w:left="752" w:header="720" w:footer="720" w:gutter="0"/>
          <w:cols w:space="720" w:num="1" w:equalWidth="0">
            <w:col w:w="10422" w:space="0"/>
            <w:col w:w="5078" w:space="0"/>
            <w:col w:w="5344" w:space="0"/>
            <w:col w:w="10422" w:space="0"/>
            <w:col w:w="5201" w:space="0"/>
            <w:col w:w="5220" w:space="0"/>
            <w:col w:w="10422" w:space="0"/>
            <w:col w:w="5200" w:space="0"/>
            <w:col w:w="5222" w:space="0"/>
            <w:col w:w="10422" w:space="0"/>
            <w:col w:w="5080" w:space="0"/>
            <w:col w:w="5343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10424" w:space="0"/>
            <w:col w:w="5204" w:space="0"/>
            <w:col w:w="5220" w:space="0"/>
            <w:col w:w="10424" w:space="0"/>
            <w:col w:w="5202" w:space="0"/>
            <w:col w:w="5222" w:space="0"/>
            <w:col w:w="10424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0" w:right="178" w:firstLine="0"/>
        <w:jc w:val="both"/>
      </w:pP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minimize cross-contamination between samples. Major and minor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element concentrations were determined by X-ray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 fl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uorescence (XRF)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spectrometry on fusion glass disks. Loss on ignition was determined via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thermogravimetry. The analytical error for most of the elements is </w:t>
      </w:r>
      <w:r>
        <w:rPr>
          <w:rFonts w:ascii="AdvP4C4E51" w:hAnsi="AdvP4C4E51" w:eastAsia="AdvP4C4E51"/>
          <w:b w:val="0"/>
          <w:i w:val="0"/>
          <w:color w:val="000000"/>
          <w:sz w:val="16"/>
        </w:rPr>
        <w:t>&lt;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0.10% (relative), except for MgO (0.50%). Trace element concentration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was determined using either XRF, inductively coupled plasma-mass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spectrometry (ICP-MS) or inductively coupled plasma-optical emission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spectrometry (ICP-OES) depending on the available instruments during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the time of the analysis, e.g. in the 1980s, trace elements were analysed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using XRF. Various certi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fi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ed reference materials were used during the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major, minor and trace element analyses. For the dataset, only the major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and minor elements were normalised to unity. Some trace elements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feature a substantial portion of the data near the instrumental lower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detection limits, and as such, their concentration data is heavily quan-</w:t>
      </w:r>
    </w:p>
    <w:p>
      <w:pPr>
        <w:sectPr>
          <w:type w:val="continuous"/>
          <w:pgSz w:w="11906" w:h="15874"/>
          <w:pgMar w:top="350" w:right="732" w:bottom="298" w:left="752" w:header="720" w:footer="720" w:gutter="0"/>
          <w:cols w:space="720" w:num="2" w:equalWidth="0">
            <w:col w:w="5200" w:space="0"/>
            <w:col w:w="5222" w:space="0"/>
            <w:col w:w="10422" w:space="0"/>
            <w:col w:w="5078" w:space="0"/>
            <w:col w:w="5344" w:space="0"/>
            <w:col w:w="10422" w:space="0"/>
            <w:col w:w="5201" w:space="0"/>
            <w:col w:w="5220" w:space="0"/>
            <w:col w:w="10422" w:space="0"/>
            <w:col w:w="5200" w:space="0"/>
            <w:col w:w="5222" w:space="0"/>
            <w:col w:w="10422" w:space="0"/>
            <w:col w:w="5080" w:space="0"/>
            <w:col w:w="5343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10424" w:space="0"/>
            <w:col w:w="5204" w:space="0"/>
            <w:col w:w="5220" w:space="0"/>
            <w:col w:w="10424" w:space="0"/>
            <w:col w:w="5202" w:space="0"/>
            <w:col w:w="5222" w:space="0"/>
            <w:col w:w="10424" w:space="0"/>
          </w:cols>
          <w:docGrid w:linePitch="360"/>
        </w:sectPr>
      </w:pPr>
    </w:p>
    <w:p>
      <w:pPr>
        <w:autoSpaceDN w:val="0"/>
        <w:autoSpaceDE w:val="0"/>
        <w:widowControl/>
        <w:spacing w:line="196" w:lineRule="exact" w:before="0" w:after="0"/>
        <w:ind w:left="180" w:right="0" w:firstLine="0"/>
        <w:jc w:val="left"/>
      </w:pPr>
      <w:r>
        <w:rPr>
          <w:rFonts w:ascii="AdvTT47f7fe79.I" w:hAnsi="AdvTT47f7fe79.I" w:eastAsia="AdvTT47f7fe79.I"/>
          <w:b w:val="0"/>
          <w:i w:val="0"/>
          <w:color w:val="000000"/>
          <w:sz w:val="16"/>
        </w:rPr>
        <w:t>4.2. Rock classi</w:t>
      </w:r>
      <w:r>
        <w:rPr>
          <w:rFonts w:ascii="AdvTT47f7fe79.I" w:hAnsi="AdvTT47f7fe79.I" w:eastAsia="AdvTT47f7fe79.I"/>
          <w:b w:val="0"/>
          <w:i w:val="0"/>
          <w:color w:val="000000"/>
          <w:sz w:val="16"/>
        </w:rPr>
        <w:t>fi</w:t>
      </w:r>
      <w:r>
        <w:rPr>
          <w:rFonts w:ascii="AdvTT47f7fe79.I" w:hAnsi="AdvTT47f7fe79.I" w:eastAsia="AdvTT47f7fe79.I"/>
          <w:b w:val="0"/>
          <w:i w:val="0"/>
          <w:color w:val="000000"/>
          <w:sz w:val="16"/>
        </w:rPr>
        <w:t>cation and lithogeochemistry</w:t>
      </w:r>
    </w:p>
    <w:p>
      <w:pPr>
        <w:autoSpaceDN w:val="0"/>
        <w:autoSpaceDE w:val="0"/>
        <w:widowControl/>
        <w:spacing w:line="210" w:lineRule="exact" w:before="208" w:after="14"/>
        <w:ind w:left="180" w:right="20" w:firstLine="240"/>
        <w:jc w:val="both"/>
      </w:pP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For this study, the major, minor and trace element analyses must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cover a range of rock types. As the data source is secondary, the type of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rocks is not documented consistently across the primary data sources. To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ensure that the rock types are consistent, we standardise the classi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fi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cation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of rock types in the database using the TAS (total alkali vs. silica) clas-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si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fi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cation scheme for volcanic rocks, with coordinates as given in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 xml:space="preserve"> Le Bas 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>et al. (1986)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 (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>Fig. 2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a), and similarly, we classify plutonic rocks using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coordinates and labels as given in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 xml:space="preserve"> Middlemost (1994)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 (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>Fig. 2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b). During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rock classi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fi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cation, highly altered rocks were removed from the database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by comparing their composition with the bulk rock compositions within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the database using the interquartile range. Both the Karoo volcanic and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plutonic suites cover a wide compositional range from ultrama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fi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c to</w:t>
      </w:r>
    </w:p>
    <w:p>
      <w:pPr>
        <w:sectPr>
          <w:type w:val="nextColumn"/>
          <w:pgSz w:w="11906" w:h="15874"/>
          <w:pgMar w:top="350" w:right="732" w:bottom="298" w:left="752" w:header="720" w:footer="720" w:gutter="0"/>
          <w:cols w:space="720" w:num="2" w:equalWidth="0">
            <w:col w:w="5200" w:space="0"/>
            <w:col w:w="5222" w:space="0"/>
            <w:col w:w="10422" w:space="0"/>
            <w:col w:w="5078" w:space="0"/>
            <w:col w:w="5344" w:space="0"/>
            <w:col w:w="10422" w:space="0"/>
            <w:col w:w="5201" w:space="0"/>
            <w:col w:w="5220" w:space="0"/>
            <w:col w:w="10422" w:space="0"/>
            <w:col w:w="5200" w:space="0"/>
            <w:col w:w="5222" w:space="0"/>
            <w:col w:w="10422" w:space="0"/>
            <w:col w:w="5080" w:space="0"/>
            <w:col w:w="5343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10424" w:space="0"/>
            <w:col w:w="5204" w:space="0"/>
            <w:col w:w="5220" w:space="0"/>
            <w:col w:w="10424" w:space="0"/>
            <w:col w:w="5202" w:space="0"/>
            <w:col w:w="5222" w:space="0"/>
            <w:col w:w="10424" w:space="0"/>
          </w:cols>
          <w:docGrid w:linePitch="360"/>
        </w:sectPr>
      </w:pPr>
    </w:p>
    <w:p>
      <w:pPr>
        <w:autoSpaceDN w:val="0"/>
        <w:tabs>
          <w:tab w:pos="5380" w:val="left"/>
        </w:tabs>
        <w:autoSpaceDE w:val="0"/>
        <w:widowControl/>
        <w:spacing w:line="196" w:lineRule="exact" w:before="0" w:after="0"/>
        <w:ind w:left="0" w:right="0" w:firstLine="0"/>
        <w:jc w:val="left"/>
      </w:pPr>
      <w:r>
        <w:rPr>
          <w:rFonts w:ascii="AdvTTe692faf0" w:hAnsi="AdvTTe692faf0" w:eastAsia="AdvTTe692faf0"/>
          <w:b w:val="0"/>
          <w:i w:val="0"/>
          <w:color w:val="000000"/>
          <w:sz w:val="16"/>
        </w:rPr>
        <w:t>tised (e.g. low U, Th and radiogenic Pb concentrations in ma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fi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c rocks). </w:t>
      </w:r>
      <w:r>
        <w:tab/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felsic.</w:t>
      </w:r>
    </w:p>
    <w:p>
      <w:pPr>
        <w:autoSpaceDN w:val="0"/>
        <w:autoSpaceDE w:val="0"/>
        <w:widowControl/>
        <w:spacing w:line="156" w:lineRule="exact" w:before="282" w:after="0"/>
        <w:ind w:left="0" w:right="0" w:firstLine="0"/>
        <w:jc w:val="center"/>
      </w:pP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63</w:t>
      </w:r>
    </w:p>
    <w:p>
      <w:pPr>
        <w:sectPr>
          <w:type w:val="continuous"/>
          <w:pgSz w:w="11906" w:h="15874"/>
          <w:pgMar w:top="350" w:right="732" w:bottom="298" w:left="752" w:header="720" w:footer="720" w:gutter="0"/>
          <w:cols w:space="720" w:num="1" w:equalWidth="0">
            <w:col w:w="10422" w:space="0"/>
            <w:col w:w="5200" w:space="0"/>
            <w:col w:w="5222" w:space="0"/>
            <w:col w:w="10422" w:space="0"/>
            <w:col w:w="5078" w:space="0"/>
            <w:col w:w="5344" w:space="0"/>
            <w:col w:w="10422" w:space="0"/>
            <w:col w:w="5201" w:space="0"/>
            <w:col w:w="5220" w:space="0"/>
            <w:col w:w="10422" w:space="0"/>
            <w:col w:w="5200" w:space="0"/>
            <w:col w:w="5222" w:space="0"/>
            <w:col w:w="10422" w:space="0"/>
            <w:col w:w="5080" w:space="0"/>
            <w:col w:w="5343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10424" w:space="0"/>
            <w:col w:w="5204" w:space="0"/>
            <w:col w:w="5220" w:space="0"/>
            <w:col w:w="10424" w:space="0"/>
            <w:col w:w="5202" w:space="0"/>
            <w:col w:w="5222" w:space="0"/>
            <w:col w:w="1042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0"/>
        <w:ind w:left="0" w:right="0"/>
      </w:pPr>
    </w:p>
    <w:p>
      <w:pPr>
        <w:autoSpaceDN w:val="0"/>
        <w:tabs>
          <w:tab w:pos="7578" w:val="left"/>
        </w:tabs>
        <w:autoSpaceDE w:val="0"/>
        <w:widowControl/>
        <w:spacing w:line="158" w:lineRule="exact" w:before="0" w:after="0"/>
        <w:ind w:left="0" w:right="0" w:firstLine="0"/>
        <w:jc w:val="left"/>
      </w:pPr>
      <w:r>
        <w:rPr>
          <w:w w:val="98.09230657724234"/>
          <w:rFonts w:ascii="AdvTT47f7fe79.I" w:hAnsi="AdvTT47f7fe79.I" w:eastAsia="AdvTT47f7fe79.I"/>
          <w:b w:val="0"/>
          <w:i w:val="0"/>
          <w:color w:val="000000"/>
          <w:sz w:val="13"/>
        </w:rPr>
        <w:t xml:space="preserve">S.E. Zhang et al. </w:t>
      </w:r>
      <w:r>
        <w:tab/>
      </w:r>
      <w:r>
        <w:rPr>
          <w:w w:val="98.09230657724234"/>
          <w:rFonts w:ascii="AdvTT47f7fe79.I" w:hAnsi="AdvTT47f7fe79.I" w:eastAsia="AdvTT47f7fe79.I"/>
          <w:b w:val="0"/>
          <w:i w:val="0"/>
          <w:color w:val="000000"/>
          <w:sz w:val="13"/>
        </w:rPr>
        <w:t>Arti</w:t>
      </w:r>
      <w:r>
        <w:rPr>
          <w:w w:val="98.09230657724234"/>
          <w:rFonts w:ascii="AdvTT47f7fe79.I" w:hAnsi="AdvTT47f7fe79.I" w:eastAsia="AdvTT47f7fe79.I"/>
          <w:b w:val="0"/>
          <w:i w:val="0"/>
          <w:color w:val="000000"/>
          <w:sz w:val="13"/>
        </w:rPr>
        <w:t>fi</w:t>
      </w:r>
      <w:r>
        <w:rPr>
          <w:w w:val="98.09230657724234"/>
          <w:rFonts w:ascii="AdvTT47f7fe79.I" w:hAnsi="AdvTT47f7fe79.I" w:eastAsia="AdvTT47f7fe79.I"/>
          <w:b w:val="0"/>
          <w:i w:val="0"/>
          <w:color w:val="000000"/>
          <w:sz w:val="13"/>
        </w:rPr>
        <w:t>cial Intelligence in Geosciences 2 (2021) 60</w:t>
      </w:r>
      <w:r>
        <w:rPr>
          <w:w w:val="98.09230657724234"/>
          <w:rFonts w:ascii="20" w:hAnsi="20" w:eastAsia="20"/>
          <w:b w:val="0"/>
          <w:i w:val="0"/>
          <w:color w:val="000000"/>
          <w:sz w:val="13"/>
        </w:rPr>
        <w:t>–</w:t>
      </w:r>
      <w:r>
        <w:rPr>
          <w:w w:val="98.09230657724234"/>
          <w:rFonts w:ascii="AdvTT47f7fe79.I" w:hAnsi="AdvTT47f7fe79.I" w:eastAsia="AdvTT47f7fe79.I"/>
          <w:b w:val="0"/>
          <w:i w:val="0"/>
          <w:color w:val="000000"/>
          <w:sz w:val="13"/>
        </w:rPr>
        <w:t>75</w:t>
      </w:r>
    </w:p>
    <w:p>
      <w:pPr>
        <w:autoSpaceDN w:val="0"/>
        <w:autoSpaceDE w:val="0"/>
        <w:widowControl/>
        <w:spacing w:line="240" w:lineRule="auto" w:before="168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057140" cy="3241040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57140" cy="32410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78" w:lineRule="exact" w:before="162" w:after="0"/>
        <w:ind w:left="0" w:right="0" w:firstLine="0"/>
        <w:jc w:val="center"/>
      </w:pPr>
      <w:r>
        <w:rPr>
          <w:w w:val="102.4728570665632"/>
          <w:rFonts w:ascii="AdvTTc9617e0c.B" w:hAnsi="AdvTTc9617e0c.B" w:eastAsia="AdvTTc9617e0c.B"/>
          <w:b w:val="0"/>
          <w:i w:val="0"/>
          <w:color w:val="000000"/>
          <w:sz w:val="14"/>
        </w:rPr>
        <w:t>Fig. 3.</w:t>
      </w:r>
      <w:r>
        <w:rPr>
          <w:w w:val="102.4728570665632"/>
          <w:rFonts w:ascii="AdvTTe692faf0" w:hAnsi="AdvTTe692faf0" w:eastAsia="AdvTTe692faf0"/>
          <w:b w:val="0"/>
          <w:i w:val="0"/>
          <w:color w:val="000000"/>
          <w:sz w:val="14"/>
        </w:rPr>
        <w:t xml:space="preserve"> An AFM ternary diagram showing the relative proportions of the oxides. The black line represents a division between tholeiitic (above black curve) and calc-</w:t>
      </w:r>
    </w:p>
    <w:p>
      <w:pPr>
        <w:autoSpaceDN w:val="0"/>
        <w:autoSpaceDE w:val="0"/>
        <w:widowControl/>
        <w:spacing w:line="176" w:lineRule="exact" w:before="14" w:after="256"/>
        <w:ind w:left="0" w:right="0" w:firstLine="0"/>
        <w:jc w:val="left"/>
      </w:pPr>
      <w:r>
        <w:rPr>
          <w:w w:val="102.4728570665632"/>
          <w:rFonts w:ascii="AdvTTe692faf0" w:hAnsi="AdvTTe692faf0" w:eastAsia="AdvTTe692faf0"/>
          <w:b w:val="0"/>
          <w:i w:val="0"/>
          <w:color w:val="000000"/>
          <w:sz w:val="14"/>
        </w:rPr>
        <w:t>alkaline (below black curve) series for various extents of magma evolution. The magma series division (black curve) is from</w:t>
      </w:r>
      <w:r>
        <w:rPr>
          <w:w w:val="102.4728570665632"/>
          <w:rFonts w:ascii="AdvTTe692faf0" w:hAnsi="AdvTTe692faf0" w:eastAsia="AdvTTe692faf0"/>
          <w:b w:val="0"/>
          <w:i w:val="0"/>
          <w:color w:val="0A7FAC"/>
          <w:sz w:val="14"/>
        </w:rPr>
        <w:t xml:space="preserve"> Irvine and Baragar (1971)</w:t>
      </w:r>
      <w:r>
        <w:rPr>
          <w:w w:val="102.4728570665632"/>
          <w:rFonts w:ascii="AdvTTe692faf0" w:hAnsi="AdvTTe692faf0" w:eastAsia="AdvTTe692faf0"/>
          <w:b w:val="0"/>
          <w:i w:val="0"/>
          <w:color w:val="000000"/>
          <w:sz w:val="14"/>
        </w:rPr>
        <w:t>.</w:t>
      </w:r>
    </w:p>
    <w:p>
      <w:pPr>
        <w:sectPr>
          <w:pgSz w:w="11906" w:h="15874"/>
          <w:pgMar w:top="350" w:right="732" w:bottom="298" w:left="752" w:header="720" w:footer="720" w:gutter="0"/>
          <w:cols w:space="720" w:num="1" w:equalWidth="0">
            <w:col w:w="10422" w:space="0"/>
            <w:col w:w="10422" w:space="0"/>
            <w:col w:w="5200" w:space="0"/>
            <w:col w:w="5222" w:space="0"/>
            <w:col w:w="10422" w:space="0"/>
            <w:col w:w="5078" w:space="0"/>
            <w:col w:w="5344" w:space="0"/>
            <w:col w:w="10422" w:space="0"/>
            <w:col w:w="5201" w:space="0"/>
            <w:col w:w="5220" w:space="0"/>
            <w:col w:w="10422" w:space="0"/>
            <w:col w:w="5200" w:space="0"/>
            <w:col w:w="5222" w:space="0"/>
            <w:col w:w="10422" w:space="0"/>
            <w:col w:w="5080" w:space="0"/>
            <w:col w:w="5343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10424" w:space="0"/>
            <w:col w:w="5204" w:space="0"/>
            <w:col w:w="5220" w:space="0"/>
            <w:col w:w="10424" w:space="0"/>
            <w:col w:w="5202" w:space="0"/>
            <w:col w:w="5222" w:space="0"/>
            <w:col w:w="10424" w:space="0"/>
          </w:cols>
          <w:docGrid w:linePitch="360"/>
        </w:sectPr>
      </w:pPr>
    </w:p>
    <w:p>
      <w:pPr>
        <w:autoSpaceDN w:val="0"/>
        <w:autoSpaceDE w:val="0"/>
        <w:widowControl/>
        <w:spacing w:line="224" w:lineRule="exact" w:before="0" w:after="0"/>
        <w:ind w:left="0" w:right="56" w:firstLine="238"/>
        <w:jc w:val="both"/>
      </w:pPr>
      <w:r>
        <w:rPr>
          <w:rFonts w:ascii="AdvTTe692faf0" w:hAnsi="AdvTTe692faf0" w:eastAsia="AdvTTe692faf0"/>
          <w:b w:val="0"/>
          <w:i w:val="0"/>
          <w:color w:val="000000"/>
          <w:sz w:val="16"/>
        </w:rPr>
        <w:t>Binary and ternary discrimination diagrams that use only a few ele-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ments are useful for the geochemical discrimination of magmatism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(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>Wood, 1980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;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 xml:space="preserve"> Agrawal et al., 2008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;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 xml:space="preserve"> Vermeesch, 2013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). Rocks in the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tholeiitic magma series are distinguished from those in the calc-alkaline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magma series by the redox state of the parent magmas (tholeiitic magmas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are reduced; calc-alkaline magmas are oxidised) (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 xml:space="preserve">Sisson and Grove, 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>1993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;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 xml:space="preserve"> Chin et al., 2018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). The difference between these two magma series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can be seen on a Na</w:t>
      </w:r>
      <w:r>
        <w:rPr>
          <w:rFonts w:ascii="AdvTTe692faf0" w:hAnsi="AdvTTe692faf0" w:eastAsia="AdvTTe692faf0"/>
          <w:b w:val="0"/>
          <w:i w:val="0"/>
          <w:color w:val="000000"/>
          <w:sz w:val="12"/>
        </w:rPr>
        <w:t>2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O</w:t>
      </w:r>
      <w:r>
        <w:rPr>
          <w:rFonts w:ascii="AdvP4C4E74" w:hAnsi="AdvP4C4E74" w:eastAsia="AdvP4C4E74"/>
          <w:b w:val="0"/>
          <w:i w:val="0"/>
          <w:color w:val="000000"/>
          <w:sz w:val="16"/>
        </w:rPr>
        <w:t xml:space="preserve"> þ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 K</w:t>
      </w:r>
      <w:r>
        <w:rPr>
          <w:rFonts w:ascii="AdvTTe692faf0" w:hAnsi="AdvTTe692faf0" w:eastAsia="AdvTTe692faf0"/>
          <w:b w:val="0"/>
          <w:i w:val="0"/>
          <w:color w:val="000000"/>
          <w:sz w:val="12"/>
        </w:rPr>
        <w:t>2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O (A for alkalis), FeO</w:t>
      </w:r>
      <w:r>
        <w:rPr>
          <w:rFonts w:ascii="AdvP4C4E74" w:hAnsi="AdvP4C4E74" w:eastAsia="AdvP4C4E74"/>
          <w:b w:val="0"/>
          <w:i w:val="0"/>
          <w:color w:val="000000"/>
          <w:sz w:val="16"/>
        </w:rPr>
        <w:t xml:space="preserve"> þ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 Fe</w:t>
      </w:r>
      <w:r>
        <w:rPr>
          <w:rFonts w:ascii="AdvTTe692faf0" w:hAnsi="AdvTTe692faf0" w:eastAsia="AdvTTe692faf0"/>
          <w:b w:val="0"/>
          <w:i w:val="0"/>
          <w:color w:val="000000"/>
          <w:sz w:val="12"/>
        </w:rPr>
        <w:t>2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O</w:t>
      </w:r>
      <w:r>
        <w:rPr>
          <w:rFonts w:ascii="AdvTTe692faf0" w:hAnsi="AdvTTe692faf0" w:eastAsia="AdvTTe692faf0"/>
          <w:b w:val="0"/>
          <w:i w:val="0"/>
          <w:color w:val="000000"/>
          <w:sz w:val="12"/>
        </w:rPr>
        <w:t>3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 (F for total Fe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content), and MgO (M) ternary, known as the AFM diagram (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>Fig. 3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). The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dataset contains both tholeiitic (above the black curve) and calc-alkaline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(below the black curve) rocks. This diversity of rocks is important in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understanding the generalisability of the predictive models and ideally,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the predictive modelling should incorporate data belonging to both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trends (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>Gong et al., 2019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).</w:t>
      </w:r>
    </w:p>
    <w:p>
      <w:pPr>
        <w:autoSpaceDN w:val="0"/>
        <w:autoSpaceDE w:val="0"/>
        <w:widowControl/>
        <w:spacing w:line="196" w:lineRule="exact" w:before="364" w:after="0"/>
        <w:ind w:left="0" w:right="0" w:firstLine="0"/>
        <w:jc w:val="left"/>
      </w:pPr>
      <w:r>
        <w:rPr>
          <w:rFonts w:ascii="AdvTT47f7fe79.I" w:hAnsi="AdvTT47f7fe79.I" w:eastAsia="AdvTT47f7fe79.I"/>
          <w:b w:val="0"/>
          <w:i w:val="0"/>
          <w:color w:val="000000"/>
          <w:sz w:val="16"/>
        </w:rPr>
        <w:t>4.3. General data pre-processing</w:t>
      </w:r>
    </w:p>
    <w:p>
      <w:pPr>
        <w:autoSpaceDN w:val="0"/>
        <w:autoSpaceDE w:val="0"/>
        <w:widowControl/>
        <w:spacing w:line="210" w:lineRule="exact" w:before="210" w:after="0"/>
        <w:ind w:left="0" w:right="56" w:firstLine="238"/>
        <w:jc w:val="both"/>
      </w:pP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Systematic differences between analyses from different laboratories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for all analysed elements are impossible to determine with the available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data, as original analytical and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 fi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eld duplicates are unavailable and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sampling methods were varied. However, this is an intended challenge in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our application, since a key objective of this study is to understand the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ability of some common machine learning algorithms to tolerate low-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quality legacy data that is highly variable and therefore infer the feasi-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bilty of our method to other similar types of data (e.g.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 xml:space="preserve"> Karpatne et al., 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>2018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). For machine learning algorithms, the best model performance is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obtained by using training data that matches the variability of the testing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data and in some applications, noise is purposefully injected into clean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data to improve model performance (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>Goodfellow et al., 2016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). Predictive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modelling performance obtained using high quality data cannot be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generalised to applications using legacy data. In addition, by using a low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quality dataset, it would be possible to interpret the models</w:t>
      </w:r>
      <w:r>
        <w:rPr>
          <w:rFonts w:ascii="20" w:hAnsi="20" w:eastAsia="20"/>
          <w:b w:val="0"/>
          <w:i w:val="0"/>
          <w:color w:val="000000"/>
          <w:sz w:val="16"/>
        </w:rPr>
        <w:t>’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 performance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as a conservative estimate of the capability of our approach. For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elemental concentrations that are signi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fi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cantly higher than the instru-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mental detection limits, data levelling discrepancies are likely to be small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relative to the measurements themselves. As such, and for predictive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modelling, the accuracy of most preparation and analytical methods are</w:t>
      </w:r>
    </w:p>
    <w:p>
      <w:pPr>
        <w:sectPr>
          <w:type w:val="continuous"/>
          <w:pgSz w:w="11906" w:h="15874"/>
          <w:pgMar w:top="350" w:right="732" w:bottom="298" w:left="752" w:header="720" w:footer="720" w:gutter="0"/>
          <w:cols w:space="720" w:num="2" w:equalWidth="0">
            <w:col w:w="5078" w:space="0"/>
            <w:col w:w="5344" w:space="0"/>
            <w:col w:w="10422" w:space="0"/>
            <w:col w:w="10422" w:space="0"/>
            <w:col w:w="5200" w:space="0"/>
            <w:col w:w="5222" w:space="0"/>
            <w:col w:w="10422" w:space="0"/>
            <w:col w:w="5078" w:space="0"/>
            <w:col w:w="5344" w:space="0"/>
            <w:col w:w="10422" w:space="0"/>
            <w:col w:w="5201" w:space="0"/>
            <w:col w:w="5220" w:space="0"/>
            <w:col w:w="10422" w:space="0"/>
            <w:col w:w="5200" w:space="0"/>
            <w:col w:w="5222" w:space="0"/>
            <w:col w:w="10422" w:space="0"/>
            <w:col w:w="5080" w:space="0"/>
            <w:col w:w="5343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10424" w:space="0"/>
            <w:col w:w="5204" w:space="0"/>
            <w:col w:w="5220" w:space="0"/>
            <w:col w:w="10424" w:space="0"/>
            <w:col w:w="5202" w:space="0"/>
            <w:col w:w="5222" w:space="0"/>
            <w:col w:w="10424" w:space="0"/>
          </w:cols>
          <w:docGrid w:linePitch="360"/>
        </w:sectPr>
      </w:pPr>
    </w:p>
    <w:p>
      <w:pPr>
        <w:autoSpaceDN w:val="0"/>
        <w:autoSpaceDE w:val="0"/>
        <w:widowControl/>
        <w:spacing w:line="156" w:lineRule="exact" w:before="0" w:after="0"/>
        <w:ind w:left="56" w:right="0" w:firstLine="0"/>
        <w:jc w:val="left"/>
      </w:pP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64</w:t>
      </w:r>
    </w:p>
    <w:p>
      <w:pPr>
        <w:sectPr>
          <w:type w:val="nextColumn"/>
          <w:pgSz w:w="11906" w:h="15874"/>
          <w:pgMar w:top="350" w:right="732" w:bottom="298" w:left="752" w:header="720" w:footer="720" w:gutter="0"/>
          <w:cols w:space="720" w:num="2" w:equalWidth="0">
            <w:col w:w="5078" w:space="0"/>
            <w:col w:w="5344" w:space="0"/>
            <w:col w:w="10422" w:space="0"/>
            <w:col w:w="10422" w:space="0"/>
            <w:col w:w="5200" w:space="0"/>
            <w:col w:w="5222" w:space="0"/>
            <w:col w:w="10422" w:space="0"/>
            <w:col w:w="5078" w:space="0"/>
            <w:col w:w="5344" w:space="0"/>
            <w:col w:w="10422" w:space="0"/>
            <w:col w:w="5201" w:space="0"/>
            <w:col w:w="5220" w:space="0"/>
            <w:col w:w="10422" w:space="0"/>
            <w:col w:w="5200" w:space="0"/>
            <w:col w:w="5222" w:space="0"/>
            <w:col w:w="10422" w:space="0"/>
            <w:col w:w="5080" w:space="0"/>
            <w:col w:w="5343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10424" w:space="0"/>
            <w:col w:w="5204" w:space="0"/>
            <w:col w:w="5220" w:space="0"/>
            <w:col w:w="10424" w:space="0"/>
            <w:col w:w="5202" w:space="0"/>
            <w:col w:w="5222" w:space="0"/>
            <w:col w:w="1042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0"/>
        <w:ind w:left="0" w:right="0"/>
      </w:pPr>
    </w:p>
    <w:p>
      <w:pPr>
        <w:autoSpaceDN w:val="0"/>
        <w:tabs>
          <w:tab w:pos="7578" w:val="left"/>
        </w:tabs>
        <w:autoSpaceDE w:val="0"/>
        <w:widowControl/>
        <w:spacing w:line="158" w:lineRule="exact" w:before="0" w:after="120"/>
        <w:ind w:left="0" w:right="0" w:firstLine="0"/>
        <w:jc w:val="left"/>
      </w:pPr>
      <w:r>
        <w:rPr>
          <w:w w:val="98.09230657724234"/>
          <w:rFonts w:ascii="AdvTT47f7fe79.I" w:hAnsi="AdvTT47f7fe79.I" w:eastAsia="AdvTT47f7fe79.I"/>
          <w:b w:val="0"/>
          <w:i w:val="0"/>
          <w:color w:val="000000"/>
          <w:sz w:val="13"/>
        </w:rPr>
        <w:t xml:space="preserve">S.E. Zhang et al. </w:t>
      </w:r>
      <w:r>
        <w:tab/>
      </w:r>
      <w:r>
        <w:rPr>
          <w:w w:val="98.09230657724234"/>
          <w:rFonts w:ascii="AdvTT47f7fe79.I" w:hAnsi="AdvTT47f7fe79.I" w:eastAsia="AdvTT47f7fe79.I"/>
          <w:b w:val="0"/>
          <w:i w:val="0"/>
          <w:color w:val="000000"/>
          <w:sz w:val="13"/>
        </w:rPr>
        <w:t>Arti</w:t>
      </w:r>
      <w:r>
        <w:rPr>
          <w:w w:val="98.09230657724234"/>
          <w:rFonts w:ascii="AdvTT47f7fe79.I" w:hAnsi="AdvTT47f7fe79.I" w:eastAsia="AdvTT47f7fe79.I"/>
          <w:b w:val="0"/>
          <w:i w:val="0"/>
          <w:color w:val="000000"/>
          <w:sz w:val="13"/>
        </w:rPr>
        <w:t>fi</w:t>
      </w:r>
      <w:r>
        <w:rPr>
          <w:w w:val="98.09230657724234"/>
          <w:rFonts w:ascii="AdvTT47f7fe79.I" w:hAnsi="AdvTT47f7fe79.I" w:eastAsia="AdvTT47f7fe79.I"/>
          <w:b w:val="0"/>
          <w:i w:val="0"/>
          <w:color w:val="000000"/>
          <w:sz w:val="13"/>
        </w:rPr>
        <w:t>cial Intelligence in Geosciences 2 (2021) 60</w:t>
      </w:r>
      <w:r>
        <w:rPr>
          <w:w w:val="98.09230657724234"/>
          <w:rFonts w:ascii="20" w:hAnsi="20" w:eastAsia="20"/>
          <w:b w:val="0"/>
          <w:i w:val="0"/>
          <w:color w:val="000000"/>
          <w:sz w:val="13"/>
        </w:rPr>
        <w:t>–</w:t>
      </w:r>
      <w:r>
        <w:rPr>
          <w:w w:val="98.09230657724234"/>
          <w:rFonts w:ascii="AdvTT47f7fe79.I" w:hAnsi="AdvTT47f7fe79.I" w:eastAsia="AdvTT47f7fe79.I"/>
          <w:b w:val="0"/>
          <w:i w:val="0"/>
          <w:color w:val="000000"/>
          <w:sz w:val="13"/>
        </w:rPr>
        <w:t>75</w:t>
      </w:r>
    </w:p>
    <w:p>
      <w:pPr>
        <w:sectPr>
          <w:pgSz w:w="11906" w:h="15874"/>
          <w:pgMar w:top="350" w:right="732" w:bottom="298" w:left="752" w:header="720" w:footer="720" w:gutter="0"/>
          <w:cols w:space="720" w:num="1" w:equalWidth="0">
            <w:col w:w="10422" w:space="0"/>
            <w:col w:w="5078" w:space="0"/>
            <w:col w:w="5344" w:space="0"/>
            <w:col w:w="10422" w:space="0"/>
            <w:col w:w="10422" w:space="0"/>
            <w:col w:w="5200" w:space="0"/>
            <w:col w:w="5222" w:space="0"/>
            <w:col w:w="10422" w:space="0"/>
            <w:col w:w="5078" w:space="0"/>
            <w:col w:w="5344" w:space="0"/>
            <w:col w:w="10422" w:space="0"/>
            <w:col w:w="5201" w:space="0"/>
            <w:col w:w="5220" w:space="0"/>
            <w:col w:w="10422" w:space="0"/>
            <w:col w:w="5200" w:space="0"/>
            <w:col w:w="5222" w:space="0"/>
            <w:col w:w="10422" w:space="0"/>
            <w:col w:w="5080" w:space="0"/>
            <w:col w:w="5343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10424" w:space="0"/>
            <w:col w:w="5204" w:space="0"/>
            <w:col w:w="5220" w:space="0"/>
            <w:col w:w="10424" w:space="0"/>
            <w:col w:w="5202" w:space="0"/>
            <w:col w:w="5222" w:space="0"/>
            <w:col w:w="10424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0" w:right="178" w:firstLine="0"/>
        <w:jc w:val="both"/>
      </w:pP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by properties of data closure (e.g. the range restriction is removed).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However, in general, machine learning algorithms do not assume speci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fi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c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geometries of the feature space, nor feature variable distributions (e.g.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normality). The choice of the geometry of the embedding vector space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(and its associated properties, such as linear transformations and metrics)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is made based on the structure of the data and veri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fi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ed through algorithm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performance pro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fi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ling. Embedding data into a geometry that is more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suitable for the data's structure often, but not always results in better</w:t>
      </w:r>
    </w:p>
    <w:p>
      <w:pPr>
        <w:sectPr>
          <w:type w:val="continuous"/>
          <w:pgSz w:w="11906" w:h="15874"/>
          <w:pgMar w:top="350" w:right="732" w:bottom="298" w:left="752" w:header="720" w:footer="720" w:gutter="0"/>
          <w:cols w:space="720" w:num="2" w:equalWidth="0">
            <w:col w:w="5200" w:space="0"/>
            <w:col w:w="5222" w:space="0"/>
            <w:col w:w="10422" w:space="0"/>
            <w:col w:w="5078" w:space="0"/>
            <w:col w:w="5344" w:space="0"/>
            <w:col w:w="10422" w:space="0"/>
            <w:col w:w="10422" w:space="0"/>
            <w:col w:w="5200" w:space="0"/>
            <w:col w:w="5222" w:space="0"/>
            <w:col w:w="10422" w:space="0"/>
            <w:col w:w="5078" w:space="0"/>
            <w:col w:w="5344" w:space="0"/>
            <w:col w:w="10422" w:space="0"/>
            <w:col w:w="5201" w:space="0"/>
            <w:col w:w="5220" w:space="0"/>
            <w:col w:w="10422" w:space="0"/>
            <w:col w:w="5200" w:space="0"/>
            <w:col w:w="5222" w:space="0"/>
            <w:col w:w="10422" w:space="0"/>
            <w:col w:w="5080" w:space="0"/>
            <w:col w:w="5343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10424" w:space="0"/>
            <w:col w:w="5204" w:space="0"/>
            <w:col w:w="5220" w:space="0"/>
            <w:col w:w="10424" w:space="0"/>
            <w:col w:w="5202" w:space="0"/>
            <w:col w:w="5222" w:space="0"/>
            <w:col w:w="10424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12"/>
        <w:ind w:left="180" w:right="20" w:firstLine="0"/>
        <w:jc w:val="both"/>
      </w:pP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predictive modelling using geochemical data: (a) supervised and (b)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unsupervised learning. Semi-supervised machine learning as a hybrid of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(a) and (b) is also possible. In unsupervised learning, the class labels (e.g.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a concentration or rock type) are unknown and the machine attempts to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deduce categorisations within the data to create a classi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fi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cation scheme,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which can then be used to classify new data (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>Hastie et al., 2009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). In su-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pervised learning, the data is labelled and the algorithms automatically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deduce relationships between features and labels (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>Russell and Norvig,</w:t>
      </w:r>
    </w:p>
    <w:p>
      <w:pPr>
        <w:sectPr>
          <w:type w:val="nextColumn"/>
          <w:pgSz w:w="11906" w:h="15874"/>
          <w:pgMar w:top="350" w:right="732" w:bottom="298" w:left="752" w:header="720" w:footer="720" w:gutter="0"/>
          <w:cols w:space="720" w:num="2" w:equalWidth="0">
            <w:col w:w="5200" w:space="0"/>
            <w:col w:w="5222" w:space="0"/>
            <w:col w:w="10422" w:space="0"/>
            <w:col w:w="5078" w:space="0"/>
            <w:col w:w="5344" w:space="0"/>
            <w:col w:w="10422" w:space="0"/>
            <w:col w:w="10422" w:space="0"/>
            <w:col w:w="5200" w:space="0"/>
            <w:col w:w="5222" w:space="0"/>
            <w:col w:w="10422" w:space="0"/>
            <w:col w:w="5078" w:space="0"/>
            <w:col w:w="5344" w:space="0"/>
            <w:col w:w="10422" w:space="0"/>
            <w:col w:w="5201" w:space="0"/>
            <w:col w:w="5220" w:space="0"/>
            <w:col w:w="10422" w:space="0"/>
            <w:col w:w="5200" w:space="0"/>
            <w:col w:w="5222" w:space="0"/>
            <w:col w:w="10422" w:space="0"/>
            <w:col w:w="5080" w:space="0"/>
            <w:col w:w="5343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10424" w:space="0"/>
            <w:col w:w="5204" w:space="0"/>
            <w:col w:w="5220" w:space="0"/>
            <w:col w:w="10424" w:space="0"/>
            <w:col w:w="5202" w:space="0"/>
            <w:col w:w="5222" w:space="0"/>
            <w:col w:w="10424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303"/>
        <w:gridCol w:w="1303"/>
        <w:gridCol w:w="1303"/>
        <w:gridCol w:w="1303"/>
        <w:gridCol w:w="1303"/>
        <w:gridCol w:w="1303"/>
        <w:gridCol w:w="1303"/>
        <w:gridCol w:w="1303"/>
      </w:tblGrid>
      <w:tr>
        <w:trPr>
          <w:trHeight w:hRule="exact" w:val="176"/>
        </w:trPr>
        <w:tc>
          <w:tcPr>
            <w:tcW w:type="dxa" w:w="518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0" w:after="0"/>
              <w:ind w:left="0" w:right="0" w:firstLine="0"/>
              <w:jc w:val="left"/>
            </w:pPr>
            <w:r>
              <w:rPr>
                <w:rFonts w:ascii="AdvTTe692faf0" w:hAnsi="AdvTTe692faf0" w:eastAsia="AdvTTe692faf0"/>
                <w:b w:val="0"/>
                <w:i w:val="0"/>
                <w:color w:val="000000"/>
                <w:sz w:val="16"/>
              </w:rPr>
              <w:t>algorithmic behaviour, and a variety of geometries are available, such as</w:t>
            </w:r>
          </w:p>
        </w:tc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0" w:after="0"/>
              <w:ind w:left="0" w:right="86" w:firstLine="0"/>
              <w:jc w:val="right"/>
            </w:pPr>
            <w:r>
              <w:rPr>
                <w:rFonts w:ascii="AdvTTe692faf0" w:hAnsi="AdvTTe692faf0" w:eastAsia="AdvTTe692faf0"/>
                <w:b w:val="0"/>
                <w:i w:val="0"/>
                <w:color w:val="0A7FAC"/>
                <w:sz w:val="16"/>
              </w:rPr>
              <w:t>2010</w:t>
            </w:r>
            <w:r>
              <w:rPr>
                <w:rFonts w:ascii="AdvTTe692faf0" w:hAnsi="AdvTTe692faf0" w:eastAsia="AdvTTe692faf0"/>
                <w:b w:val="0"/>
                <w:i w:val="0"/>
                <w:color w:val="000000"/>
                <w:sz w:val="16"/>
              </w:rPr>
              <w:t>).</w:t>
            </w:r>
          </w:p>
        </w:tc>
        <w:tc>
          <w:tcPr>
            <w:tcW w:type="dxa" w:w="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0" w:after="0"/>
              <w:ind w:left="0" w:right="0" w:firstLine="0"/>
              <w:jc w:val="center"/>
            </w:pPr>
            <w:r>
              <w:rPr>
                <w:rFonts w:ascii="AdvTTe692faf0" w:hAnsi="AdvTTe692faf0" w:eastAsia="AdvTTe692faf0"/>
                <w:b w:val="0"/>
                <w:i w:val="0"/>
                <w:color w:val="000000"/>
                <w:sz w:val="16"/>
              </w:rPr>
              <w:t>The</w:t>
            </w:r>
          </w:p>
        </w:tc>
        <w:tc>
          <w:tcPr>
            <w:tcW w:type="dxa" w:w="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0" w:after="0"/>
              <w:ind w:left="0" w:right="0" w:firstLine="0"/>
              <w:jc w:val="center"/>
            </w:pPr>
            <w:r>
              <w:rPr>
                <w:rFonts w:ascii="AdvTTe692faf0" w:hAnsi="AdvTTe692faf0" w:eastAsia="AdvTTe692faf0"/>
                <w:b w:val="0"/>
                <w:i w:val="0"/>
                <w:color w:val="000000"/>
                <w:sz w:val="16"/>
              </w:rPr>
              <w:t>algorithm's</w:t>
            </w:r>
          </w:p>
        </w:tc>
        <w:tc>
          <w:tcPr>
            <w:tcW w:type="dxa" w:w="1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0" w:after="0"/>
              <w:ind w:left="0" w:right="0" w:firstLine="0"/>
              <w:jc w:val="center"/>
            </w:pPr>
            <w:r>
              <w:rPr>
                <w:rFonts w:ascii="AdvTTe692faf0" w:hAnsi="AdvTTe692faf0" w:eastAsia="AdvTTe692faf0"/>
                <w:b w:val="0"/>
                <w:i w:val="0"/>
                <w:color w:val="000000"/>
                <w:sz w:val="16"/>
              </w:rPr>
              <w:t>hyperparameters</w:t>
            </w:r>
          </w:p>
        </w:tc>
        <w:tc>
          <w:tcPr>
            <w:tcW w:type="dxa" w:w="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0" w:after="0"/>
              <w:ind w:left="0" w:right="0" w:firstLine="0"/>
              <w:jc w:val="center"/>
            </w:pPr>
            <w:r>
              <w:rPr>
                <w:rFonts w:ascii="AdvTTe692faf0" w:hAnsi="AdvTTe692faf0" w:eastAsia="AdvTTe692faf0"/>
                <w:b w:val="0"/>
                <w:i w:val="0"/>
                <w:color w:val="000000"/>
                <w:sz w:val="16"/>
              </w:rPr>
              <w:t>are</w:t>
            </w:r>
          </w:p>
        </w:tc>
        <w:tc>
          <w:tcPr>
            <w:tcW w:type="dxa" w:w="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0" w:after="0"/>
              <w:ind w:left="0" w:right="0" w:firstLine="0"/>
              <w:jc w:val="center"/>
            </w:pPr>
            <w:r>
              <w:rPr>
                <w:rFonts w:ascii="AdvTTe692faf0" w:hAnsi="AdvTTe692faf0" w:eastAsia="AdvTTe692faf0"/>
                <w:b w:val="0"/>
                <w:i w:val="0"/>
                <w:color w:val="000000"/>
                <w:sz w:val="16"/>
              </w:rPr>
              <w:t>tuned</w:t>
            </w:r>
          </w:p>
        </w:tc>
        <w:tc>
          <w:tcPr>
            <w:tcW w:type="dxa" w:w="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0" w:after="0"/>
              <w:ind w:left="98" w:right="0" w:firstLine="0"/>
              <w:jc w:val="left"/>
            </w:pPr>
            <w:r>
              <w:rPr>
                <w:rFonts w:ascii="AdvTTe692faf0" w:hAnsi="AdvTTe692faf0" w:eastAsia="AdvTTe692faf0"/>
                <w:b w:val="0"/>
                <w:i w:val="0"/>
                <w:color w:val="000000"/>
                <w:sz w:val="16"/>
              </w:rPr>
              <w:t>through</w:t>
            </w:r>
          </w:p>
        </w:tc>
      </w:tr>
    </w:tbl>
    <w:p>
      <w:pPr>
        <w:autoSpaceDN w:val="0"/>
        <w:autoSpaceDE w:val="0"/>
        <w:widowControl/>
        <w:spacing w:line="14" w:lineRule="exact" w:before="0" w:after="14"/>
        <w:ind w:left="0" w:right="0"/>
      </w:pPr>
    </w:p>
    <w:p>
      <w:pPr>
        <w:sectPr>
          <w:type w:val="continuous"/>
          <w:pgSz w:w="11906" w:h="15874"/>
          <w:pgMar w:top="350" w:right="732" w:bottom="298" w:left="752" w:header="720" w:footer="720" w:gutter="0"/>
          <w:cols w:space="720" w:num="1" w:equalWidth="0">
            <w:col w:w="10422" w:space="0"/>
            <w:col w:w="5200" w:space="0"/>
            <w:col w:w="5222" w:space="0"/>
            <w:col w:w="10422" w:space="0"/>
            <w:col w:w="5078" w:space="0"/>
            <w:col w:w="5344" w:space="0"/>
            <w:col w:w="10422" w:space="0"/>
            <w:col w:w="10422" w:space="0"/>
            <w:col w:w="5200" w:space="0"/>
            <w:col w:w="5222" w:space="0"/>
            <w:col w:w="10422" w:space="0"/>
            <w:col w:w="5078" w:space="0"/>
            <w:col w:w="5344" w:space="0"/>
            <w:col w:w="10422" w:space="0"/>
            <w:col w:w="5201" w:space="0"/>
            <w:col w:w="5220" w:space="0"/>
            <w:col w:w="10422" w:space="0"/>
            <w:col w:w="5200" w:space="0"/>
            <w:col w:w="5222" w:space="0"/>
            <w:col w:w="10422" w:space="0"/>
            <w:col w:w="5080" w:space="0"/>
            <w:col w:w="5343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10424" w:space="0"/>
            <w:col w:w="5204" w:space="0"/>
            <w:col w:w="5220" w:space="0"/>
            <w:col w:w="10424" w:space="0"/>
            <w:col w:w="5202" w:space="0"/>
            <w:col w:w="5222" w:space="0"/>
            <w:col w:w="10424" w:space="0"/>
          </w:cols>
          <w:docGrid w:linePitch="360"/>
        </w:sectPr>
      </w:pPr>
    </w:p>
    <w:p>
      <w:pPr>
        <w:autoSpaceDN w:val="0"/>
        <w:autoSpaceDE w:val="0"/>
        <w:widowControl/>
        <w:spacing w:line="196" w:lineRule="exact" w:before="0" w:after="0"/>
        <w:ind w:left="0" w:right="0" w:firstLine="0"/>
        <w:jc w:val="left"/>
      </w:pPr>
      <w:r>
        <w:rPr>
          <w:rFonts w:ascii="AdvTTe692faf0" w:hAnsi="AdvTTe692faf0" w:eastAsia="AdvTTe692faf0"/>
          <w:b w:val="0"/>
          <w:i w:val="0"/>
          <w:color w:val="000000"/>
          <w:sz w:val="16"/>
        </w:rPr>
        <w:t>the Euclidean, hyperbolic and spherical (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>Gu et al., 2018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).</w:t>
      </w:r>
    </w:p>
    <w:p>
      <w:pPr>
        <w:autoSpaceDN w:val="0"/>
        <w:tabs>
          <w:tab w:pos="240" w:val="left"/>
        </w:tabs>
        <w:autoSpaceDE w:val="0"/>
        <w:widowControl/>
        <w:spacing w:line="210" w:lineRule="exact" w:before="208" w:after="0"/>
        <w:ind w:left="0" w:right="144" w:firstLine="0"/>
        <w:jc w:val="left"/>
      </w:pPr>
      <w:r>
        <w:rPr>
          <w:rFonts w:ascii="AdvTT47f7fe79.I" w:hAnsi="AdvTT47f7fe79.I" w:eastAsia="AdvTT47f7fe79.I"/>
          <w:b w:val="0"/>
          <w:i w:val="0"/>
          <w:color w:val="000000"/>
          <w:sz w:val="16"/>
        </w:rPr>
        <w:t xml:space="preserve">4.4.1. CLR-transform vs untransformed (raw) data </w:t>
      </w:r>
      <w:r>
        <w:br/>
      </w:r>
      <w:r>
        <w:tab/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For compositional data, the Aitchinson geometry (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>Aitchison, 1982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) is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the native vector space geometry. The use of compositional data usually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occurs outside of its native vector space through a choice of log-ratio</w:t>
      </w:r>
    </w:p>
    <w:p>
      <w:pPr>
        <w:sectPr>
          <w:type w:val="continuous"/>
          <w:pgSz w:w="11906" w:h="15874"/>
          <w:pgMar w:top="350" w:right="732" w:bottom="298" w:left="752" w:header="720" w:footer="720" w:gutter="0"/>
          <w:cols w:space="720" w:num="2" w:equalWidth="0"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078" w:space="0"/>
            <w:col w:w="5344" w:space="0"/>
            <w:col w:w="10422" w:space="0"/>
            <w:col w:w="10422" w:space="0"/>
            <w:col w:w="5200" w:space="0"/>
            <w:col w:w="5222" w:space="0"/>
            <w:col w:w="10422" w:space="0"/>
            <w:col w:w="5078" w:space="0"/>
            <w:col w:w="5344" w:space="0"/>
            <w:col w:w="10422" w:space="0"/>
            <w:col w:w="5201" w:space="0"/>
            <w:col w:w="5220" w:space="0"/>
            <w:col w:w="10422" w:space="0"/>
            <w:col w:w="5200" w:space="0"/>
            <w:col w:w="5222" w:space="0"/>
            <w:col w:w="10422" w:space="0"/>
            <w:col w:w="5080" w:space="0"/>
            <w:col w:w="5343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10424" w:space="0"/>
            <w:col w:w="5204" w:space="0"/>
            <w:col w:w="5220" w:space="0"/>
            <w:col w:w="10424" w:space="0"/>
            <w:col w:w="5202" w:space="0"/>
            <w:col w:w="5222" w:space="0"/>
            <w:col w:w="10424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12"/>
        <w:ind w:left="180" w:right="20" w:firstLine="0"/>
        <w:jc w:val="both"/>
      </w:pPr>
      <w:r>
        <w:rPr>
          <w:rFonts w:ascii="AdvTTe692faf0" w:hAnsi="AdvTTe692faf0" w:eastAsia="AdvTTe692faf0"/>
          <w:b w:val="0"/>
          <w:i w:val="0"/>
          <w:color w:val="000000"/>
          <w:sz w:val="16"/>
        </w:rPr>
        <w:t>cross-validation (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>Hastie et al., 2009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). The resulting models are then used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to inductively predict either continuous (e.g. the concentration of an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element) or discrete (e.g. types of rocks) labels. The prediction results can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be assessed for accuracy through yet another dataset that does not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overlap with the training and cross-validation datasets. For our purpose,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supervised machine learning algorithms that are capable of regression</w:t>
      </w:r>
    </w:p>
    <w:p>
      <w:pPr>
        <w:sectPr>
          <w:type w:val="nextColumn"/>
          <w:pgSz w:w="11906" w:h="15874"/>
          <w:pgMar w:top="350" w:right="732" w:bottom="298" w:left="752" w:header="720" w:footer="720" w:gutter="0"/>
          <w:cols w:space="720" w:num="2" w:equalWidth="0"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078" w:space="0"/>
            <w:col w:w="5344" w:space="0"/>
            <w:col w:w="10422" w:space="0"/>
            <w:col w:w="10422" w:space="0"/>
            <w:col w:w="5200" w:space="0"/>
            <w:col w:w="5222" w:space="0"/>
            <w:col w:w="10422" w:space="0"/>
            <w:col w:w="5078" w:space="0"/>
            <w:col w:w="5344" w:space="0"/>
            <w:col w:w="10422" w:space="0"/>
            <w:col w:w="5201" w:space="0"/>
            <w:col w:w="5220" w:space="0"/>
            <w:col w:w="10422" w:space="0"/>
            <w:col w:w="5200" w:space="0"/>
            <w:col w:w="5222" w:space="0"/>
            <w:col w:w="10422" w:space="0"/>
            <w:col w:w="5080" w:space="0"/>
            <w:col w:w="5343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10424" w:space="0"/>
            <w:col w:w="5204" w:space="0"/>
            <w:col w:w="5220" w:space="0"/>
            <w:col w:w="10424" w:space="0"/>
            <w:col w:w="5202" w:space="0"/>
            <w:col w:w="5222" w:space="0"/>
            <w:col w:w="10424" w:space="0"/>
          </w:cols>
          <w:docGrid w:linePitch="360"/>
        </w:sectPr>
      </w:pPr>
    </w:p>
    <w:p>
      <w:pPr>
        <w:autoSpaceDN w:val="0"/>
        <w:tabs>
          <w:tab w:pos="5380" w:val="left"/>
        </w:tabs>
        <w:autoSpaceDE w:val="0"/>
        <w:widowControl/>
        <w:spacing w:line="194" w:lineRule="exact" w:before="0" w:after="14"/>
        <w:ind w:left="0" w:right="0" w:firstLine="0"/>
        <w:jc w:val="left"/>
      </w:pP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transformations on the data, such that the resulting vector space is </w:t>
      </w:r>
      <w:r>
        <w:tab/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are appropriate.</w:t>
      </w:r>
    </w:p>
    <w:p>
      <w:pPr>
        <w:sectPr>
          <w:type w:val="continuous"/>
          <w:pgSz w:w="11906" w:h="15874"/>
          <w:pgMar w:top="350" w:right="732" w:bottom="298" w:left="752" w:header="720" w:footer="720" w:gutter="0"/>
          <w:cols w:space="720" w:num="1" w:equalWidth="0"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078" w:space="0"/>
            <w:col w:w="5344" w:space="0"/>
            <w:col w:w="10422" w:space="0"/>
            <w:col w:w="10422" w:space="0"/>
            <w:col w:w="5200" w:space="0"/>
            <w:col w:w="5222" w:space="0"/>
            <w:col w:w="10422" w:space="0"/>
            <w:col w:w="5078" w:space="0"/>
            <w:col w:w="5344" w:space="0"/>
            <w:col w:w="10422" w:space="0"/>
            <w:col w:w="5201" w:space="0"/>
            <w:col w:w="5220" w:space="0"/>
            <w:col w:w="10422" w:space="0"/>
            <w:col w:w="5200" w:space="0"/>
            <w:col w:w="5222" w:space="0"/>
            <w:col w:w="10422" w:space="0"/>
            <w:col w:w="5080" w:space="0"/>
            <w:col w:w="5343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10424" w:space="0"/>
            <w:col w:w="5204" w:space="0"/>
            <w:col w:w="5220" w:space="0"/>
            <w:col w:w="10424" w:space="0"/>
            <w:col w:w="5202" w:space="0"/>
            <w:col w:w="5222" w:space="0"/>
            <w:col w:w="10424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8"/>
        <w:ind w:left="0" w:right="178" w:firstLine="0"/>
        <w:jc w:val="both"/>
      </w:pP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Euclidean. Outside of machine learning, this transformation traditionally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facilitates the use of multivariate analysis techniques, much of which was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originally built for the Euclidean geometry (e.g.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 xml:space="preserve"> Aitchison, 1982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;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 xml:space="preserve"> Grun-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>sky and de Caritat, 2019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). For machine learning algorithms, if the algo-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rithms do not explicitly require properties of any speci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fi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c geometry (e.g.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linear transformations), then leaving the data in its native vector space is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unproblematic. To use a consistent set of training data for machine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learning algorithms, we chose to transform the feature portion of the data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(i.e. major and minor elements) using the CLR transformation, which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removes the range restriction of the Aitchison geometry (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 xml:space="preserve">Aitchison, 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>1982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). The CLR transformation has been used with success when fol-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lowed by traditional multivariate geochemical data analysis routines. In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the case of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 xml:space="preserve"> Grunsky and de Caritat (2019)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 and other similar studies (e.g. 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>Grunsky, 2013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;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 xml:space="preserve"> Grunsky et al., 2014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;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 xml:space="preserve"> Harris et al., 2015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;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 xml:space="preserve"> Chen et al., 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>2018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), the process discovery routine contains an application of principal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component analysis (PCA), which is an algorithm that also belongs to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machine learning (depending on its application and purpose). For these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reasons, we follow this established data-preprocessing convention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(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>Grunsky, 2013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;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 xml:space="preserve"> Grunsky et al., 2014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;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 xml:space="preserve"> Harris et al., 2015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;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 xml:space="preserve"> Chen et al., 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>2018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;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 xml:space="preserve"> Grunsky and de Caritat, 2019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) and also make use of the CLR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transformation for a portion of this study. In the CLR transformation, all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0422"/>
      </w:tblGrid>
      <w:tr>
        <w:trPr>
          <w:trHeight w:hRule="exact" w:val="950"/>
        </w:trPr>
        <w:tc>
          <w:tcPr>
            <w:tcW w:type="dxa" w:w="510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exact" w:before="0" w:after="0"/>
              <w:ind w:left="0" w:right="0" w:firstLine="0"/>
              <w:jc w:val="left"/>
            </w:pPr>
            <w:r>
              <w:rPr>
                <w:rFonts w:ascii="AdvTTe692faf0" w:hAnsi="AdvTTe692faf0" w:eastAsia="AdvTTe692faf0"/>
                <w:b w:val="0"/>
                <w:i w:val="0"/>
                <w:color w:val="000000"/>
                <w:sz w:val="16"/>
              </w:rPr>
              <w:t>compositions</w:t>
            </w:r>
            <w:r>
              <w:rPr>
                <w:rFonts w:ascii="AdvTT47f7fe79.I" w:hAnsi="AdvTT47f7fe79.I" w:eastAsia="AdvTT47f7fe79.I"/>
                <w:b w:val="0"/>
                <w:i w:val="0"/>
                <w:color w:val="000000"/>
                <w:sz w:val="16"/>
              </w:rPr>
              <w:t xml:space="preserve"> x</w:t>
            </w:r>
            <w:r>
              <w:rPr>
                <w:w w:val="101.43454291603781"/>
                <w:rFonts w:ascii="AdvTT47f7fe79.I" w:hAnsi="AdvTT47f7fe79.I" w:eastAsia="AdvTT47f7fe79.I"/>
                <w:b w:val="0"/>
                <w:i w:val="0"/>
                <w:color w:val="000000"/>
                <w:sz w:val="11"/>
              </w:rPr>
              <w:t>i</w:t>
            </w:r>
            <w:r>
              <w:rPr>
                <w:rFonts w:ascii="AdvP4C4E51" w:hAnsi="AdvP4C4E51" w:eastAsia="AdvP4C4E51"/>
                <w:b w:val="0"/>
                <w:i w:val="0"/>
                <w:color w:val="000000"/>
                <w:sz w:val="16"/>
              </w:rPr>
              <w:t>:::</w:t>
            </w:r>
            <w:r>
              <w:rPr>
                <w:rFonts w:ascii="AdvTT47f7fe79.I" w:hAnsi="AdvTT47f7fe79.I" w:eastAsia="AdvTT47f7fe79.I"/>
                <w:b w:val="0"/>
                <w:i w:val="0"/>
                <w:color w:val="000000"/>
                <w:sz w:val="16"/>
              </w:rPr>
              <w:t>x</w:t>
            </w:r>
            <w:r>
              <w:rPr>
                <w:w w:val="101.43454291603781"/>
                <w:rFonts w:ascii="AdvTT47f7fe79.I" w:hAnsi="AdvTT47f7fe79.I" w:eastAsia="AdvTT47f7fe79.I"/>
                <w:b w:val="0"/>
                <w:i w:val="0"/>
                <w:color w:val="000000"/>
                <w:sz w:val="11"/>
              </w:rPr>
              <w:t>D</w:t>
            </w:r>
            <w:r>
              <w:rPr>
                <w:rFonts w:ascii="AdvTTe692faf0" w:hAnsi="AdvTTe692faf0" w:eastAsia="AdvTTe692faf0"/>
                <w:b w:val="0"/>
                <w:i w:val="0"/>
                <w:color w:val="000000"/>
                <w:sz w:val="16"/>
              </w:rPr>
              <w:t xml:space="preserve"> are divided by the geometric mean of the vector, i.e. </w:t>
            </w:r>
            <w:r>
              <w:rPr>
                <w:rFonts w:ascii="AdvTT47f7fe79.I" w:hAnsi="AdvTT47f7fe79.I" w:eastAsia="AdvTT47f7fe79.I"/>
                <w:b w:val="0"/>
                <w:i w:val="0"/>
                <w:color w:val="000000"/>
                <w:sz w:val="16"/>
              </w:rPr>
              <w:t>g</w:t>
            </w:r>
            <w:r>
              <w:rPr>
                <w:rFonts w:ascii="AdvP4C4E74" w:hAnsi="AdvP4C4E74" w:eastAsia="AdvP4C4E74"/>
                <w:b w:val="0"/>
                <w:i w:val="0"/>
                <w:color w:val="000000"/>
                <w:sz w:val="16"/>
              </w:rPr>
              <w:t>ð</w:t>
            </w:r>
            <w:r>
              <w:rPr>
                <w:rFonts w:ascii="AdvTT47f7fe79.I" w:hAnsi="AdvTT47f7fe79.I" w:eastAsia="AdvTT47f7fe79.I"/>
                <w:b w:val="0"/>
                <w:i w:val="0"/>
                <w:color w:val="000000"/>
                <w:sz w:val="16"/>
              </w:rPr>
              <w:t>x</w:t>
            </w:r>
            <w:r>
              <w:rPr>
                <w:rFonts w:ascii="AdvP4C4E74" w:hAnsi="AdvP4C4E74" w:eastAsia="AdvP4C4E74"/>
                <w:b w:val="0"/>
                <w:i w:val="0"/>
                <w:color w:val="000000"/>
                <w:sz w:val="16"/>
              </w:rPr>
              <w:t>Þ ¼</w:t>
            </w:r>
          </w:p>
          <w:p>
            <w:pPr>
              <w:autoSpaceDN w:val="0"/>
              <w:tabs>
                <w:tab w:pos="546" w:val="left"/>
                <w:tab w:pos="676" w:val="left"/>
                <w:tab w:pos="1140" w:val="left"/>
                <w:tab w:pos="1946" w:val="left"/>
                <w:tab w:pos="2036" w:val="left"/>
                <w:tab w:pos="2186" w:val="left"/>
                <w:tab w:pos="2836" w:val="left"/>
                <w:tab w:pos="3066" w:val="left"/>
                <w:tab w:pos="3156" w:val="left"/>
              </w:tabs>
              <w:autoSpaceDE w:val="0"/>
              <w:widowControl/>
              <w:spacing w:line="402" w:lineRule="exact" w:before="0" w:after="0"/>
              <w:ind w:left="0" w:right="0" w:firstLine="0"/>
              <w:jc w:val="left"/>
            </w:pPr>
            <w:r>
              <w:rPr>
                <w:rFonts w:ascii="AdvTTe692faf0" w:hAnsi="AdvTTe692faf0" w:eastAsia="AdvTTe692faf0"/>
                <w:b w:val="0"/>
                <w:i w:val="0"/>
                <w:color w:val="000000"/>
                <w:sz w:val="16"/>
              </w:rPr>
              <w:t>for sample</w:t>
            </w:r>
            <w:r>
              <w:rPr>
                <w:rFonts w:ascii="AdvTT47f7fe79.I" w:hAnsi="AdvTT47f7fe79.I" w:eastAsia="AdvTT47f7fe79.I"/>
                <w:b w:val="0"/>
                <w:i w:val="0"/>
                <w:color w:val="000000"/>
                <w:sz w:val="16"/>
              </w:rPr>
              <w:t xml:space="preserve"> x</w:t>
            </w:r>
            <w:r>
              <w:rPr>
                <w:w w:val="101.43454291603781"/>
                <w:rFonts w:ascii="AdvTT47f7fe79.I" w:hAnsi="AdvTT47f7fe79.I" w:eastAsia="AdvTT47f7fe79.I"/>
                <w:b w:val="0"/>
                <w:i w:val="0"/>
                <w:color w:val="000000"/>
                <w:sz w:val="11"/>
              </w:rPr>
              <w:t>j</w:t>
            </w:r>
            <w:r>
              <w:rPr>
                <w:rFonts w:ascii="AdvTTe692faf0" w:hAnsi="AdvTTe692faf0" w:eastAsia="AdvTTe692faf0"/>
                <w:b w:val="0"/>
                <w:i w:val="0"/>
                <w:color w:val="000000"/>
                <w:sz w:val="16"/>
              </w:rPr>
              <w:t>,</w:t>
            </w:r>
            <w:r>
              <w:rPr>
                <w:rFonts w:ascii="AdvTT47f7fe79.I" w:hAnsi="AdvTT47f7fe79.I" w:eastAsia="AdvTT47f7fe79.I"/>
                <w:b w:val="0"/>
                <w:i w:val="0"/>
                <w:color w:val="000000"/>
                <w:sz w:val="16"/>
              </w:rPr>
              <w:t xml:space="preserve"> CLR</w:t>
            </w:r>
            <w:r>
              <w:rPr>
                <w:rFonts w:ascii="AdvP4C4E74" w:hAnsi="AdvP4C4E74" w:eastAsia="AdvP4C4E74"/>
                <w:b w:val="0"/>
                <w:i w:val="0"/>
                <w:color w:val="000000"/>
                <w:sz w:val="16"/>
              </w:rPr>
              <w:t>ð</w:t>
            </w:r>
            <w:r>
              <w:rPr>
                <w:rFonts w:ascii="AdvTT47f7fe79.I" w:hAnsi="AdvTT47f7fe79.I" w:eastAsia="AdvTT47f7fe79.I"/>
                <w:b w:val="0"/>
                <w:i w:val="0"/>
                <w:color w:val="000000"/>
                <w:sz w:val="16"/>
              </w:rPr>
              <w:t>x</w:t>
            </w:r>
            <w:r>
              <w:rPr>
                <w:w w:val="101.43454291603781"/>
                <w:rFonts w:ascii="AdvTT47f7fe79.I" w:hAnsi="AdvTT47f7fe79.I" w:eastAsia="AdvTT47f7fe79.I"/>
                <w:b w:val="0"/>
                <w:i w:val="0"/>
                <w:color w:val="000000"/>
                <w:sz w:val="11"/>
              </w:rPr>
              <w:t>j</w:t>
            </w:r>
            <w:r>
              <w:rPr>
                <w:rFonts w:ascii="AdvP4C4E74" w:hAnsi="AdvP4C4E74" w:eastAsia="AdvP4C4E74"/>
                <w:b w:val="0"/>
                <w:i w:val="0"/>
                <w:color w:val="000000"/>
                <w:sz w:val="16"/>
              </w:rPr>
              <w:t xml:space="preserve">Þ ¼ </w:t>
            </w:r>
            <w:r>
              <w:tab/>
            </w:r>
            <w:r>
              <w:rPr>
                <w:rFonts w:ascii="AdvTT47f7fe79.I" w:hAnsi="AdvTT47f7fe79.I" w:eastAsia="AdvTT47f7fe79.I"/>
                <w:b w:val="0"/>
                <w:i w:val="0"/>
                <w:color w:val="000000"/>
                <w:sz w:val="8"/>
              </w:rPr>
              <w:t>D</w:t>
            </w:r>
            <w:r>
              <w:rPr>
                <w:rFonts w:ascii="AdvP4C4E74" w:hAnsi="AdvP4C4E74" w:eastAsia="AdvP4C4E74"/>
                <w:b w:val="0"/>
                <w:i w:val="0"/>
                <w:color w:val="000000"/>
                <w:sz w:val="16"/>
              </w:rPr>
              <w:t>p</w:t>
            </w:r>
            <w:r>
              <w:rPr>
                <w:rFonts w:ascii="AdvTT47f7fe79.I" w:hAnsi="AdvTT47f7fe79.I" w:eastAsia="AdvTT47f7fe79.I"/>
                <w:b w:val="0"/>
                <w:i w:val="0"/>
                <w:color w:val="000000"/>
                <w:sz w:val="16"/>
              </w:rPr>
              <w:t>x</w:t>
            </w:r>
            <w:r>
              <w:rPr>
                <w:w w:val="101.43454291603781"/>
                <w:rFonts w:ascii="AdvTT47f7fe79.I" w:hAnsi="AdvTT47f7fe79.I" w:eastAsia="AdvTT47f7fe79.I"/>
                <w:b w:val="0"/>
                <w:i w:val="0"/>
                <w:color w:val="000000"/>
                <w:sz w:val="11"/>
              </w:rPr>
              <w:t>i</w:t>
            </w:r>
            <w:r>
              <w:rPr>
                <w:rFonts w:ascii="AdvP4C4E51" w:hAnsi="AdvP4C4E51" w:eastAsia="AdvP4C4E51"/>
                <w:b w:val="0"/>
                <w:i w:val="0"/>
                <w:color w:val="000000"/>
                <w:sz w:val="16"/>
              </w:rPr>
              <w:t>:::</w:t>
            </w:r>
            <w:r>
              <w:rPr>
                <w:rFonts w:ascii="AdvTT47f7fe79.I" w:hAnsi="AdvTT47f7fe79.I" w:eastAsia="AdvTT47f7fe79.I"/>
                <w:b w:val="0"/>
                <w:i w:val="0"/>
                <w:color w:val="000000"/>
                <w:sz w:val="16"/>
              </w:rPr>
              <w:t>x</w:t>
            </w:r>
            <w:r>
              <w:rPr>
                <w:w w:val="101.43454291603781"/>
                <w:rFonts w:ascii="AdvTT47f7fe79.I" w:hAnsi="AdvTT47f7fe79.I" w:eastAsia="AdvTT47f7fe79.I"/>
                <w:b w:val="0"/>
                <w:i w:val="0"/>
                <w:color w:val="000000"/>
                <w:sz w:val="11"/>
              </w:rPr>
              <w:t xml:space="preserve">D </w:t>
            </w:r>
            <w:r>
              <w:tab/>
            </w:r>
            <w:r>
              <w:rPr>
                <w:rFonts w:ascii="AdvP4C4E46" w:hAnsi="AdvP4C4E46" w:eastAsia="AdvP4C4E46"/>
                <w:b w:val="0"/>
                <w:i w:val="0"/>
                <w:color w:val="000000"/>
                <w:sz w:val="16"/>
              </w:rPr>
              <w:t xml:space="preserve">ffiffiffiffiffiffiffiffiffiffiffiffiffi </w:t>
            </w:r>
            <w:r>
              <w:tab/>
            </w:r>
            <w:r>
              <w:rPr>
                <w:rFonts w:ascii="AdvTTe692faf0" w:hAnsi="AdvTTe692faf0" w:eastAsia="AdvTTe692faf0"/>
                <w:b w:val="0"/>
                <w:i w:val="0"/>
                <w:color w:val="000000"/>
                <w:sz w:val="16"/>
              </w:rPr>
              <w:t xml:space="preserve">and subsequently, a logarithm is taken of the ratios, i.e. </w:t>
            </w:r>
            <w:r>
              <w:tab/>
            </w:r>
            <w:r>
              <w:rPr>
                <w:rFonts w:ascii="AdvP4C4E46" w:hAnsi="AdvP4C4E46" w:eastAsia="AdvP4C4E46"/>
                <w:b w:val="0"/>
                <w:i w:val="0"/>
                <w:color w:val="000000"/>
                <w:sz w:val="16"/>
              </w:rPr>
              <w:t xml:space="preserve">" </w:t>
            </w:r>
            <w:r>
              <w:rPr>
                <w:rFonts w:ascii="AdvTT47f7fe79.I" w:hAnsi="AdvTT47f7fe79.I" w:eastAsia="AdvTT47f7fe79.I"/>
                <w:b w:val="0"/>
                <w:i w:val="0"/>
                <w:color w:val="000000"/>
                <w:sz w:val="16"/>
              </w:rPr>
              <w:t>ln</w:t>
            </w:r>
            <w:r>
              <w:rPr>
                <w:w w:val="101.43454291603781"/>
                <w:rFonts w:ascii="AdvTT47f7fe79.I" w:hAnsi="AdvTT47f7fe79.I" w:eastAsia="AdvTT47f7fe79.I"/>
                <w:b w:val="0"/>
                <w:i w:val="0"/>
                <w:color w:val="000000"/>
                <w:sz w:val="11"/>
              </w:rPr>
              <w:t>x</w:t>
            </w:r>
            <w:r>
              <w:rPr>
                <w:rFonts w:ascii="AdvTT47f7fe79.I" w:hAnsi="AdvTT47f7fe79.I" w:eastAsia="AdvTT47f7fe79.I"/>
                <w:b w:val="0"/>
                <w:i w:val="0"/>
                <w:color w:val="000000"/>
                <w:sz w:val="8"/>
              </w:rPr>
              <w:t>i</w:t>
            </w:r>
            <w:r>
              <w:rPr>
                <w:rFonts w:ascii="AdvP4C4E51" w:hAnsi="AdvP4C4E51" w:eastAsia="AdvP4C4E51"/>
                <w:b w:val="0"/>
                <w:i w:val="0"/>
                <w:color w:val="000000"/>
                <w:sz w:val="8"/>
              </w:rPr>
              <w:t>;</w:t>
            </w:r>
            <w:r>
              <w:rPr>
                <w:rFonts w:ascii="AdvTT47f7fe79.I" w:hAnsi="AdvTT47f7fe79.I" w:eastAsia="AdvTT47f7fe79.I"/>
                <w:b w:val="0"/>
                <w:i w:val="0"/>
                <w:color w:val="000000"/>
                <w:sz w:val="8"/>
              </w:rPr>
              <w:t xml:space="preserve">j </w:t>
            </w:r>
            <w:r>
              <w:rPr>
                <w:w w:val="101.43454291603781"/>
                <w:rFonts w:ascii="AdvTT47f7fe79.I" w:hAnsi="AdvTT47f7fe79.I" w:eastAsia="AdvTT47f7fe79.I"/>
                <w:b w:val="0"/>
                <w:i w:val="0"/>
                <w:color w:val="000000"/>
                <w:sz w:val="11"/>
              </w:rPr>
              <w:t>g</w:t>
            </w:r>
            <w:r>
              <w:rPr>
                <w:w w:val="101.43454291603781"/>
                <w:rFonts w:ascii="AdvP4C4E74" w:hAnsi="AdvP4C4E74" w:eastAsia="AdvP4C4E74"/>
                <w:b w:val="0"/>
                <w:i w:val="0"/>
                <w:color w:val="000000"/>
                <w:sz w:val="11"/>
              </w:rPr>
              <w:t>ð</w:t>
            </w:r>
            <w:r>
              <w:rPr>
                <w:w w:val="101.43454291603781"/>
                <w:rFonts w:ascii="AdvTT47f7fe79.I" w:hAnsi="AdvTT47f7fe79.I" w:eastAsia="AdvTT47f7fe79.I"/>
                <w:b w:val="0"/>
                <w:i w:val="0"/>
                <w:color w:val="000000"/>
                <w:sz w:val="11"/>
              </w:rPr>
              <w:t>x</w:t>
            </w:r>
            <w:r>
              <w:rPr>
                <w:rFonts w:ascii="AdvTT47f7fe79.I" w:hAnsi="AdvTT47f7fe79.I" w:eastAsia="AdvTT47f7fe79.I"/>
                <w:b w:val="0"/>
                <w:i w:val="0"/>
                <w:color w:val="000000"/>
                <w:sz w:val="8"/>
              </w:rPr>
              <w:t>j</w:t>
            </w:r>
            <w:r>
              <w:rPr>
                <w:w w:val="101.43454291603781"/>
                <w:rFonts w:ascii="AdvP4C4E74" w:hAnsi="AdvP4C4E74" w:eastAsia="AdvP4C4E74"/>
                <w:b w:val="0"/>
                <w:i w:val="0"/>
                <w:color w:val="000000"/>
                <w:sz w:val="11"/>
              </w:rPr>
              <w:t>Þ</w:t>
            </w:r>
            <w:r>
              <w:rPr>
                <w:rFonts w:ascii="AdvP4C4E59" w:hAnsi="AdvP4C4E59" w:eastAsia="AdvP4C4E59"/>
                <w:b w:val="0"/>
                <w:i w:val="0"/>
                <w:color w:val="000000"/>
                <w:sz w:val="16"/>
              </w:rPr>
              <w:t>;</w:t>
            </w:r>
            <w:r>
              <w:rPr>
                <w:rFonts w:ascii="AdvP4C4E51" w:hAnsi="AdvP4C4E51" w:eastAsia="AdvP4C4E51"/>
                <w:b w:val="0"/>
                <w:i w:val="0"/>
                <w:color w:val="000000"/>
                <w:sz w:val="16"/>
              </w:rPr>
              <w:t xml:space="preserve"> :::</w:t>
            </w:r>
            <w:r>
              <w:rPr>
                <w:rFonts w:ascii="AdvP4C4E59" w:hAnsi="AdvP4C4E59" w:eastAsia="AdvP4C4E59"/>
                <w:b w:val="0"/>
                <w:i w:val="0"/>
                <w:color w:val="000000"/>
                <w:sz w:val="16"/>
              </w:rPr>
              <w:t>;</w:t>
            </w:r>
            <w:r>
              <w:rPr>
                <w:rFonts w:ascii="AdvTT47f7fe79.I" w:hAnsi="AdvTT47f7fe79.I" w:eastAsia="AdvTT47f7fe79.I"/>
                <w:b w:val="0"/>
                <w:i w:val="0"/>
                <w:color w:val="000000"/>
                <w:sz w:val="16"/>
              </w:rPr>
              <w:t xml:space="preserve"> ln</w:t>
            </w:r>
            <w:r>
              <w:rPr>
                <w:w w:val="101.43454291603781"/>
                <w:rFonts w:ascii="AdvTT47f7fe79.I" w:hAnsi="AdvTT47f7fe79.I" w:eastAsia="AdvTT47f7fe79.I"/>
                <w:b w:val="0"/>
                <w:i w:val="0"/>
                <w:color w:val="000000"/>
                <w:sz w:val="11"/>
              </w:rPr>
              <w:t xml:space="preserve"> x</w:t>
            </w:r>
            <w:r>
              <w:rPr>
                <w:rFonts w:ascii="AdvTT47f7fe79.I" w:hAnsi="AdvTT47f7fe79.I" w:eastAsia="AdvTT47f7fe79.I"/>
                <w:b w:val="0"/>
                <w:i w:val="0"/>
                <w:color w:val="000000"/>
                <w:sz w:val="8"/>
              </w:rPr>
              <w:t>D</w:t>
            </w:r>
            <w:r>
              <w:rPr>
                <w:rFonts w:ascii="AdvP4C4E51" w:hAnsi="AdvP4C4E51" w:eastAsia="AdvP4C4E51"/>
                <w:b w:val="0"/>
                <w:i w:val="0"/>
                <w:color w:val="000000"/>
                <w:sz w:val="8"/>
              </w:rPr>
              <w:t>;</w:t>
            </w:r>
            <w:r>
              <w:rPr>
                <w:rFonts w:ascii="AdvTT47f7fe79.I" w:hAnsi="AdvTT47f7fe79.I" w:eastAsia="AdvTT47f7fe79.I"/>
                <w:b w:val="0"/>
                <w:i w:val="0"/>
                <w:color w:val="000000"/>
                <w:sz w:val="8"/>
              </w:rPr>
              <w:t xml:space="preserve">j </w:t>
            </w:r>
            <w:r>
              <w:rPr>
                <w:w w:val="101.43454291603781"/>
                <w:rFonts w:ascii="AdvTT47f7fe79.I" w:hAnsi="AdvTT47f7fe79.I" w:eastAsia="AdvTT47f7fe79.I"/>
                <w:b w:val="0"/>
                <w:i w:val="0"/>
                <w:color w:val="000000"/>
                <w:sz w:val="11"/>
              </w:rPr>
              <w:t>g</w:t>
            </w:r>
            <w:r>
              <w:rPr>
                <w:w w:val="101.43454291603781"/>
                <w:rFonts w:ascii="AdvP4C4E74" w:hAnsi="AdvP4C4E74" w:eastAsia="AdvP4C4E74"/>
                <w:b w:val="0"/>
                <w:i w:val="0"/>
                <w:color w:val="000000"/>
                <w:sz w:val="11"/>
              </w:rPr>
              <w:t>ð</w:t>
            </w:r>
            <w:r>
              <w:rPr>
                <w:w w:val="101.43454291603781"/>
                <w:rFonts w:ascii="AdvTT47f7fe79.I" w:hAnsi="AdvTT47f7fe79.I" w:eastAsia="AdvTT47f7fe79.I"/>
                <w:b w:val="0"/>
                <w:i w:val="0"/>
                <w:color w:val="000000"/>
                <w:sz w:val="11"/>
              </w:rPr>
              <w:t>x</w:t>
            </w:r>
            <w:r>
              <w:rPr>
                <w:rFonts w:ascii="AdvTT47f7fe79.I" w:hAnsi="AdvTT47f7fe79.I" w:eastAsia="AdvTT47f7fe79.I"/>
                <w:b w:val="0"/>
                <w:i w:val="0"/>
                <w:color w:val="000000"/>
                <w:sz w:val="8"/>
              </w:rPr>
              <w:t>j</w:t>
            </w:r>
            <w:r>
              <w:rPr>
                <w:w w:val="101.43454291603781"/>
                <w:rFonts w:ascii="AdvP4C4E74" w:hAnsi="AdvP4C4E74" w:eastAsia="AdvP4C4E74"/>
                <w:b w:val="0"/>
                <w:i w:val="0"/>
                <w:color w:val="000000"/>
                <w:sz w:val="11"/>
              </w:rPr>
              <w:t xml:space="preserve">Þ </w:t>
            </w:r>
            <w:r>
              <w:rPr>
                <w:rFonts w:ascii="AdvP4C4E46" w:hAnsi="AdvP4C4E46" w:eastAsia="AdvP4C4E46"/>
                <w:b w:val="0"/>
                <w:i w:val="0"/>
                <w:color w:val="000000"/>
                <w:sz w:val="16"/>
              </w:rPr>
              <w:t xml:space="preserve"># </w:t>
            </w:r>
            <w:r>
              <w:rPr>
                <w:rFonts w:ascii="AdvTTe692faf0" w:hAnsi="AdvTTe692faf0" w:eastAsia="AdvTTe692faf0"/>
                <w:b w:val="0"/>
                <w:i w:val="0"/>
                <w:color w:val="000000"/>
                <w:sz w:val="16"/>
              </w:rPr>
              <w:t>. In the machine learning</w:t>
            </w:r>
          </w:p>
        </w:tc>
      </w:tr>
    </w:tbl>
    <w:p>
      <w:pPr>
        <w:autoSpaceDN w:val="0"/>
        <w:autoSpaceDE w:val="0"/>
        <w:widowControl/>
        <w:spacing w:line="208" w:lineRule="exact" w:before="0" w:after="0"/>
        <w:ind w:left="0" w:right="178" w:firstLine="0"/>
        <w:jc w:val="both"/>
      </w:pP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context, whether this type of data preprocessing (or any other form of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feature engineering) is warranted depends on its impacts on the predic-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tive modelling performance (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>Karpatne et al., 2018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). In this study, we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asses the performance of machine learning algorithms using two parallel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work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fl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ows, one that employs the CLR transformation to engineer features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suitable for Euclidean-geometry aware algorithms, and one without it</w:t>
      </w:r>
    </w:p>
    <w:p>
      <w:pPr>
        <w:sectPr>
          <w:type w:val="continuous"/>
          <w:pgSz w:w="11906" w:h="15874"/>
          <w:pgMar w:top="350" w:right="732" w:bottom="298" w:left="752" w:header="720" w:footer="720" w:gutter="0"/>
          <w:cols w:space="720" w:num="2" w:equalWidth="0"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078" w:space="0"/>
            <w:col w:w="5344" w:space="0"/>
            <w:col w:w="10422" w:space="0"/>
            <w:col w:w="10422" w:space="0"/>
            <w:col w:w="5200" w:space="0"/>
            <w:col w:w="5222" w:space="0"/>
            <w:col w:w="10422" w:space="0"/>
            <w:col w:w="5078" w:space="0"/>
            <w:col w:w="5344" w:space="0"/>
            <w:col w:w="10422" w:space="0"/>
            <w:col w:w="5201" w:space="0"/>
            <w:col w:w="5220" w:space="0"/>
            <w:col w:w="10422" w:space="0"/>
            <w:col w:w="5200" w:space="0"/>
            <w:col w:w="5222" w:space="0"/>
            <w:col w:w="10422" w:space="0"/>
            <w:col w:w="5080" w:space="0"/>
            <w:col w:w="5343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10424" w:space="0"/>
            <w:col w:w="5204" w:space="0"/>
            <w:col w:w="5220" w:space="0"/>
            <w:col w:w="10424" w:space="0"/>
            <w:col w:w="5202" w:space="0"/>
            <w:col w:w="5222" w:space="0"/>
            <w:col w:w="10424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180" w:right="20" w:firstLine="240"/>
        <w:jc w:val="both"/>
      </w:pPr>
      <w:r>
        <w:rPr>
          <w:rFonts w:ascii="AdvTTe692faf0" w:hAnsi="AdvTTe692faf0" w:eastAsia="AdvTTe692faf0"/>
          <w:b w:val="0"/>
          <w:i w:val="0"/>
          <w:color w:val="000000"/>
          <w:sz w:val="16"/>
        </w:rPr>
        <w:t>There are many supervised regression algorithms. Algorithm selec-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tion is based on many factors, such as (a) computation time, (b) data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density including feature space density, (c) bias-variance trade-off, (d)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function complexity, (e) feature space dimensionality, (f) input and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prediction noise, and (g) feature interactions. An experimental approach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is often used to maximise some combination of factors. Prediction error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can be interpreted through the bias, variance and noise model. The bias is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the tendency of the model to default to some class label. The variance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gauges the relative change in the model output given a change in the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model's input. The noise is the portion of prediction error that is neither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bias nor variance. The total prediction error is the quadrature sum of the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three sources of errors. Algorithms generally exhibit different behaviours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in terms of their bias and variance, and it might be desirable to trade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some bias for a greater reduction in variance in a particular context.</w:t>
      </w:r>
    </w:p>
    <w:p>
      <w:pPr>
        <w:autoSpaceDN w:val="0"/>
        <w:autoSpaceDE w:val="0"/>
        <w:widowControl/>
        <w:spacing w:line="208" w:lineRule="exact" w:before="2" w:after="0"/>
        <w:ind w:left="180" w:right="20" w:firstLine="240"/>
        <w:jc w:val="both"/>
      </w:pPr>
      <w:r>
        <w:rPr>
          <w:rFonts w:ascii="AdvTTe692faf0" w:hAnsi="AdvTTe692faf0" w:eastAsia="AdvTTe692faf0"/>
          <w:b w:val="0"/>
          <w:i w:val="0"/>
          <w:color w:val="000000"/>
          <w:sz w:val="16"/>
        </w:rPr>
        <w:t>The k-nearest neighbors algorithm (KNN;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 xml:space="preserve"> Cover and Hart, 1967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;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 xml:space="preserve"> Fix 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>and Hodges, 1951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) for regression is a non-parametric method that uses</w:t>
      </w:r>
      <w:r>
        <w:rPr>
          <w:rFonts w:ascii="AdvTT47f7fe79.I" w:hAnsi="AdvTT47f7fe79.I" w:eastAsia="AdvTT47f7fe79.I"/>
          <w:b w:val="0"/>
          <w:i w:val="0"/>
          <w:color w:val="000000"/>
          <w:sz w:val="16"/>
        </w:rPr>
        <w:t xml:space="preserve"> k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neighboring training samples in feature space (a hyperparameter of the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model) to construct a consensus (by averaging) that is used to estimate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unknown targets that fall within the neighborhood (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 xml:space="preserve">Kotsiantis et al., 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>2007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;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 xml:space="preserve"> Witten and Frank, 2005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). The KNN algorithm utilises a sequence of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steps: (a) evaluate the feature space distance between a target and each</w:t>
      </w:r>
    </w:p>
    <w:p>
      <w:pPr>
        <w:autoSpaceDN w:val="0"/>
        <w:autoSpaceDE w:val="0"/>
        <w:widowControl/>
        <w:spacing w:line="308" w:lineRule="exact" w:before="190" w:after="0"/>
        <w:ind w:left="180" w:right="0" w:firstLine="0"/>
        <w:jc w:val="left"/>
      </w:pPr>
      <w:r>
        <w:rPr>
          <w:rFonts w:ascii="AdvTTe692faf0" w:hAnsi="AdvTTe692faf0" w:eastAsia="AdvTTe692faf0"/>
          <w:b w:val="0"/>
          <w:i w:val="0"/>
          <w:color w:val="000000"/>
          <w:sz w:val="16"/>
        </w:rPr>
        <w:t>training sample (e.g. Euclidean distance</w:t>
      </w:r>
      <w:r>
        <w:rPr>
          <w:rFonts w:ascii="AdvP4C4E74" w:hAnsi="AdvP4C4E74" w:eastAsia="AdvP4C4E74"/>
          <w:b w:val="0"/>
          <w:i w:val="0"/>
          <w:color w:val="000000"/>
          <w:sz w:val="16"/>
        </w:rPr>
        <w:t xml:space="preserve"> ¼</w:t>
      </w:r>
    </w:p>
    <w:p>
      <w:pPr>
        <w:autoSpaceDN w:val="0"/>
        <w:tabs>
          <w:tab w:pos="3110" w:val="left"/>
          <w:tab w:pos="3270" w:val="left"/>
          <w:tab w:pos="3276" w:val="left"/>
          <w:tab w:pos="4100" w:val="left"/>
        </w:tabs>
        <w:autoSpaceDE w:val="0"/>
        <w:widowControl/>
        <w:spacing w:line="196" w:lineRule="exact" w:before="0" w:after="0"/>
        <w:ind w:left="180" w:right="0" w:firstLine="0"/>
        <w:jc w:val="left"/>
      </w:pPr>
      <w:r>
        <w:rPr>
          <w:rFonts w:ascii="AdvTTe692faf0" w:hAnsi="AdvTTe692faf0" w:eastAsia="AdvTTe692faf0"/>
          <w:b w:val="0"/>
          <w:i w:val="0"/>
          <w:color w:val="000000"/>
          <w:sz w:val="16"/>
        </w:rPr>
        <w:t>metrics are also applicable); (b) the closest</w:t>
      </w:r>
      <w:r>
        <w:rPr>
          <w:rFonts w:ascii="AdvTT47f7fe79.I" w:hAnsi="AdvTT47f7fe79.I" w:eastAsia="AdvTT47f7fe79.I"/>
          <w:b w:val="0"/>
          <w:i w:val="0"/>
          <w:color w:val="000000"/>
          <w:sz w:val="16"/>
        </w:rPr>
        <w:t xml:space="preserve"> k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 data points are selected and; </w:t>
      </w:r>
      <w:r>
        <w:tab/>
      </w:r>
      <w:r>
        <w:rPr>
          <w:rFonts w:ascii="AdvP4C4E46" w:hAnsi="AdvP4C4E46" w:eastAsia="AdvP4C4E46"/>
          <w:b w:val="0"/>
          <w:i w:val="0"/>
          <w:color w:val="000000"/>
          <w:sz w:val="16"/>
        </w:rPr>
        <w:t xml:space="preserve">s </w:t>
      </w:r>
      <w:r>
        <w:rPr>
          <w:rFonts w:ascii="AdvP4C4E46" w:hAnsi="AdvP4C4E46" w:eastAsia="AdvP4C4E46"/>
          <w:b w:val="0"/>
          <w:i w:val="0"/>
          <w:color w:val="000000"/>
          <w:sz w:val="16"/>
        </w:rPr>
        <w:t xml:space="preserve">ffiffiffiffiffiffiffiffiffiffiffiffiffiffiffiffiffiffiffiffiffiffiffiffiffiffi </w:t>
      </w:r>
      <w:r>
        <w:rPr>
          <w:rFonts w:ascii="AdvP4C4E46" w:hAnsi="AdvP4C4E46" w:eastAsia="AdvP4C4E46"/>
          <w:b w:val="0"/>
          <w:i w:val="0"/>
          <w:color w:val="000000"/>
          <w:sz w:val="16"/>
        </w:rPr>
        <w:t xml:space="preserve">P </w:t>
      </w:r>
      <w:r>
        <w:tab/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, although other</w:t>
      </w:r>
    </w:p>
    <w:p>
      <w:pPr>
        <w:autoSpaceDN w:val="0"/>
        <w:autoSpaceDE w:val="0"/>
        <w:widowControl/>
        <w:spacing w:line="208" w:lineRule="exact" w:before="2" w:after="0"/>
        <w:ind w:left="180" w:right="20" w:firstLine="0"/>
        <w:jc w:val="both"/>
      </w:pP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(c) the average of these data points is the prediction for the target. Large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values of</w:t>
      </w:r>
      <w:r>
        <w:rPr>
          <w:rFonts w:ascii="AdvTT47f7fe79.I" w:hAnsi="AdvTT47f7fe79.I" w:eastAsia="AdvTT47f7fe79.I"/>
          <w:b w:val="0"/>
          <w:i w:val="0"/>
          <w:color w:val="000000"/>
          <w:sz w:val="16"/>
        </w:rPr>
        <w:t xml:space="preserve"> k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 may lead to model over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fi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tting (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>Hastie et al., 2009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), which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increases the prediction variance.</w:t>
      </w:r>
    </w:p>
    <w:p>
      <w:pPr>
        <w:autoSpaceDN w:val="0"/>
        <w:autoSpaceDE w:val="0"/>
        <w:widowControl/>
        <w:spacing w:line="210" w:lineRule="exact" w:before="0" w:after="10"/>
        <w:ind w:left="180" w:right="20" w:firstLine="240"/>
        <w:jc w:val="both"/>
      </w:pP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Elastic-Net is a regularised regression method that linearly combines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the L</w:t>
      </w:r>
      <w:r>
        <w:rPr>
          <w:rFonts w:ascii="AdvTTe692faf0" w:hAnsi="AdvTTe692faf0" w:eastAsia="AdvTTe692faf0"/>
          <w:b w:val="0"/>
          <w:i w:val="0"/>
          <w:color w:val="000000"/>
          <w:sz w:val="12"/>
        </w:rPr>
        <w:t>1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 and L</w:t>
      </w:r>
      <w:r>
        <w:rPr>
          <w:rFonts w:ascii="AdvTTe692faf0" w:hAnsi="AdvTTe692faf0" w:eastAsia="AdvTTe692faf0"/>
          <w:b w:val="0"/>
          <w:i w:val="0"/>
          <w:color w:val="000000"/>
          <w:sz w:val="12"/>
        </w:rPr>
        <w:t>2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 penalties of the lasso (least absolute shrinkage and selection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operator;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 xml:space="preserve"> Santosa and William, 1986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;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 xml:space="preserve"> Tibshirani, 1996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) and ridge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(Tikhonov regularisation;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 xml:space="preserve"> Tikhonov, 1943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) algorithms, respectively (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>Zou</w:t>
      </w:r>
    </w:p>
    <w:p>
      <w:pPr>
        <w:sectPr>
          <w:type w:val="nextColumn"/>
          <w:pgSz w:w="11906" w:h="15874"/>
          <w:pgMar w:top="350" w:right="732" w:bottom="298" w:left="752" w:header="720" w:footer="720" w:gutter="0"/>
          <w:cols w:space="720" w:num="2" w:equalWidth="0"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078" w:space="0"/>
            <w:col w:w="5344" w:space="0"/>
            <w:col w:w="10422" w:space="0"/>
            <w:col w:w="10422" w:space="0"/>
            <w:col w:w="5200" w:space="0"/>
            <w:col w:w="5222" w:space="0"/>
            <w:col w:w="10422" w:space="0"/>
            <w:col w:w="5078" w:space="0"/>
            <w:col w:w="5344" w:space="0"/>
            <w:col w:w="10422" w:space="0"/>
            <w:col w:w="5201" w:space="0"/>
            <w:col w:w="5220" w:space="0"/>
            <w:col w:w="10422" w:space="0"/>
            <w:col w:w="5200" w:space="0"/>
            <w:col w:w="5222" w:space="0"/>
            <w:col w:w="10422" w:space="0"/>
            <w:col w:w="5080" w:space="0"/>
            <w:col w:w="5343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10424" w:space="0"/>
            <w:col w:w="5204" w:space="0"/>
            <w:col w:w="5220" w:space="0"/>
            <w:col w:w="10424" w:space="0"/>
            <w:col w:w="5202" w:space="0"/>
            <w:col w:w="5222" w:space="0"/>
            <w:col w:w="10424" w:space="0"/>
          </w:cols>
          <w:docGrid w:linePitch="360"/>
        </w:sectPr>
      </w:pPr>
    </w:p>
    <w:p>
      <w:pPr>
        <w:autoSpaceDN w:val="0"/>
        <w:tabs>
          <w:tab w:pos="5380" w:val="left"/>
        </w:tabs>
        <w:autoSpaceDE w:val="0"/>
        <w:widowControl/>
        <w:spacing w:line="196" w:lineRule="exact" w:before="0" w:after="222"/>
        <w:ind w:left="0" w:right="0" w:firstLine="0"/>
        <w:jc w:val="left"/>
      </w:pP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(i.e. using raw data). </w:t>
      </w:r>
      <w:r>
        <w:tab/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>and Hastie, 2005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). Elastic-Net's objective function is:</w:t>
      </w:r>
    </w:p>
    <w:p>
      <w:pPr>
        <w:sectPr>
          <w:type w:val="continuous"/>
          <w:pgSz w:w="11906" w:h="15874"/>
          <w:pgMar w:top="350" w:right="732" w:bottom="298" w:left="752" w:header="720" w:footer="720" w:gutter="0"/>
          <w:cols w:space="720" w:num="1" w:equalWidth="0"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078" w:space="0"/>
            <w:col w:w="5344" w:space="0"/>
            <w:col w:w="10422" w:space="0"/>
            <w:col w:w="10422" w:space="0"/>
            <w:col w:w="5200" w:space="0"/>
            <w:col w:w="5222" w:space="0"/>
            <w:col w:w="10422" w:space="0"/>
            <w:col w:w="5078" w:space="0"/>
            <w:col w:w="5344" w:space="0"/>
            <w:col w:w="10422" w:space="0"/>
            <w:col w:w="5201" w:space="0"/>
            <w:col w:w="5220" w:space="0"/>
            <w:col w:w="10422" w:space="0"/>
            <w:col w:w="5200" w:space="0"/>
            <w:col w:w="5222" w:space="0"/>
            <w:col w:w="10422" w:space="0"/>
            <w:col w:w="5080" w:space="0"/>
            <w:col w:w="5343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10424" w:space="0"/>
            <w:col w:w="5204" w:space="0"/>
            <w:col w:w="5220" w:space="0"/>
            <w:col w:w="10424" w:space="0"/>
            <w:col w:w="5202" w:space="0"/>
            <w:col w:w="5222" w:space="0"/>
            <w:col w:w="10424" w:space="0"/>
          </w:cols>
          <w:docGrid w:linePitch="360"/>
        </w:sectPr>
      </w:pPr>
    </w:p>
    <w:p>
      <w:pPr>
        <w:autoSpaceDN w:val="0"/>
        <w:tabs>
          <w:tab w:pos="238" w:val="left"/>
        </w:tabs>
        <w:autoSpaceDE w:val="0"/>
        <w:widowControl/>
        <w:spacing w:line="208" w:lineRule="exact" w:before="0" w:after="0"/>
        <w:ind w:left="0" w:right="0" w:firstLine="0"/>
        <w:jc w:val="left"/>
      </w:pPr>
      <w:r>
        <w:rPr>
          <w:rFonts w:ascii="AdvTT47f7fe79.I" w:hAnsi="AdvTT47f7fe79.I" w:eastAsia="AdvTT47f7fe79.I"/>
          <w:b w:val="0"/>
          <w:i w:val="0"/>
          <w:color w:val="000000"/>
          <w:sz w:val="16"/>
        </w:rPr>
        <w:t>4.4.2. Machine learning algorithms and work</w:t>
      </w:r>
      <w:r>
        <w:rPr>
          <w:rFonts w:ascii="AdvTT47f7fe79.I" w:hAnsi="AdvTT47f7fe79.I" w:eastAsia="AdvTT47f7fe79.I"/>
          <w:b w:val="0"/>
          <w:i w:val="0"/>
          <w:color w:val="000000"/>
          <w:sz w:val="16"/>
        </w:rPr>
        <w:t>fl</w:t>
      </w:r>
      <w:r>
        <w:rPr>
          <w:rFonts w:ascii="AdvTT47f7fe79.I" w:hAnsi="AdvTT47f7fe79.I" w:eastAsia="AdvTT47f7fe79.I"/>
          <w:b w:val="0"/>
          <w:i w:val="0"/>
          <w:color w:val="000000"/>
          <w:sz w:val="16"/>
        </w:rPr>
        <w:t xml:space="preserve">ow </w:t>
      </w:r>
      <w:r>
        <w:br/>
      </w:r>
      <w:r>
        <w:tab/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We employ a range of algorithms, some of which are geometry aware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and employ Euclidean metrics, while others are completely unaware of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the feature space geometry. The prediction targets (i.e. trace elements to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be predicted) are not transformed, as they are not part of the feature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space. If the features encode characteristics of rocks, which also differ by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rock type, then the machine can identify these differences and their re-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lationships that can be used for predictive modelling. Whether the choice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of the embedding vector space (and therefore the log-ratio trans-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formation) is appropriate should be evaluated empirically using perfor-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mance metrics (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>Gu et al., 2018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). In this study, we adopt two performance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metrics, the coef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fi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cient of determination (CoD or R</w:t>
      </w:r>
      <w:r>
        <w:rPr>
          <w:rFonts w:ascii="AdvTTe692faf0" w:hAnsi="AdvTTe692faf0" w:eastAsia="AdvTTe692faf0"/>
          <w:b w:val="0"/>
          <w:i w:val="0"/>
          <w:color w:val="000000"/>
          <w:sz w:val="12"/>
        </w:rPr>
        <w:t>2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) to assess model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fi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tting, and the median absolute prediction error (MAPE) to assess typical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prediction performance. MAPE is more robust to outliers compared to the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CoD metric.</w:t>
      </w:r>
    </w:p>
    <w:p>
      <w:pPr>
        <w:autoSpaceDN w:val="0"/>
        <w:autoSpaceDE w:val="0"/>
        <w:widowControl/>
        <w:spacing w:line="196" w:lineRule="exact" w:before="12" w:after="0"/>
        <w:ind w:left="238" w:right="0" w:firstLine="0"/>
        <w:jc w:val="left"/>
      </w:pPr>
      <w:r>
        <w:rPr>
          <w:rFonts w:ascii="AdvTTe692faf0" w:hAnsi="AdvTTe692faf0" w:eastAsia="AdvTTe692faf0"/>
          <w:b w:val="0"/>
          <w:i w:val="0"/>
          <w:color w:val="000000"/>
          <w:sz w:val="16"/>
        </w:rPr>
        <w:t>Two major types of machine-learning algorithms are suitable for</w:t>
      </w:r>
    </w:p>
    <w:p>
      <w:pPr>
        <w:sectPr>
          <w:type w:val="continuous"/>
          <w:pgSz w:w="11906" w:h="15874"/>
          <w:pgMar w:top="350" w:right="732" w:bottom="298" w:left="752" w:header="720" w:footer="720" w:gutter="0"/>
          <w:cols w:space="720" w:num="2" w:equalWidth="0">
            <w:col w:w="5078" w:space="0"/>
            <w:col w:w="5344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078" w:space="0"/>
            <w:col w:w="5344" w:space="0"/>
            <w:col w:w="10422" w:space="0"/>
            <w:col w:w="10422" w:space="0"/>
            <w:col w:w="5200" w:space="0"/>
            <w:col w:w="5222" w:space="0"/>
            <w:col w:w="10422" w:space="0"/>
            <w:col w:w="5078" w:space="0"/>
            <w:col w:w="5344" w:space="0"/>
            <w:col w:w="10422" w:space="0"/>
            <w:col w:w="5201" w:space="0"/>
            <w:col w:w="5220" w:space="0"/>
            <w:col w:w="10422" w:space="0"/>
            <w:col w:w="5200" w:space="0"/>
            <w:col w:w="5222" w:space="0"/>
            <w:col w:w="10422" w:space="0"/>
            <w:col w:w="5080" w:space="0"/>
            <w:col w:w="5343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10424" w:space="0"/>
            <w:col w:w="5204" w:space="0"/>
            <w:col w:w="5220" w:space="0"/>
            <w:col w:w="10424" w:space="0"/>
            <w:col w:w="5202" w:space="0"/>
            <w:col w:w="5222" w:space="0"/>
            <w:col w:w="10424" w:space="0"/>
          </w:cols>
          <w:docGrid w:linePitch="360"/>
        </w:sectPr>
      </w:pPr>
    </w:p>
    <w:p>
      <w:pPr>
        <w:autoSpaceDN w:val="0"/>
        <w:autoSpaceDE w:val="0"/>
        <w:widowControl/>
        <w:spacing w:line="156" w:lineRule="exact" w:before="0" w:after="0"/>
        <w:ind w:left="56" w:right="0" w:firstLine="0"/>
        <w:jc w:val="left"/>
      </w:pP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65</w:t>
      </w:r>
    </w:p>
    <w:p>
      <w:pPr>
        <w:sectPr>
          <w:type w:val="nextColumn"/>
          <w:pgSz w:w="11906" w:h="15874"/>
          <w:pgMar w:top="350" w:right="732" w:bottom="298" w:left="752" w:header="720" w:footer="720" w:gutter="0"/>
          <w:cols w:space="720" w:num="2" w:equalWidth="0">
            <w:col w:w="5078" w:space="0"/>
            <w:col w:w="5344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078" w:space="0"/>
            <w:col w:w="5344" w:space="0"/>
            <w:col w:w="10422" w:space="0"/>
            <w:col w:w="10422" w:space="0"/>
            <w:col w:w="5200" w:space="0"/>
            <w:col w:w="5222" w:space="0"/>
            <w:col w:w="10422" w:space="0"/>
            <w:col w:w="5078" w:space="0"/>
            <w:col w:w="5344" w:space="0"/>
            <w:col w:w="10422" w:space="0"/>
            <w:col w:w="5201" w:space="0"/>
            <w:col w:w="5220" w:space="0"/>
            <w:col w:w="10422" w:space="0"/>
            <w:col w:w="5200" w:space="0"/>
            <w:col w:w="5222" w:space="0"/>
            <w:col w:w="10422" w:space="0"/>
            <w:col w:w="5080" w:space="0"/>
            <w:col w:w="5343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10424" w:space="0"/>
            <w:col w:w="5204" w:space="0"/>
            <w:col w:w="5220" w:space="0"/>
            <w:col w:w="10424" w:space="0"/>
            <w:col w:w="5202" w:space="0"/>
            <w:col w:w="5222" w:space="0"/>
            <w:col w:w="1042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474"/>
        <w:gridCol w:w="3474"/>
        <w:gridCol w:w="3474"/>
      </w:tblGrid>
      <w:tr>
        <w:trPr>
          <w:trHeight w:hRule="exact" w:val="240"/>
        </w:trPr>
        <w:tc>
          <w:tcPr>
            <w:tcW w:type="dxa" w:w="518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0" w:right="0" w:firstLine="0"/>
              <w:jc w:val="left"/>
            </w:pPr>
            <w:r>
              <w:rPr>
                <w:w w:val="98.09230657724234"/>
                <w:rFonts w:ascii="AdvTT47f7fe79.I" w:hAnsi="AdvTT47f7fe79.I" w:eastAsia="AdvTT47f7fe79.I"/>
                <w:b w:val="0"/>
                <w:i w:val="0"/>
                <w:color w:val="000000"/>
                <w:sz w:val="13"/>
              </w:rPr>
              <w:t>S.E. Zhang et al.</w:t>
            </w:r>
          </w:p>
        </w:tc>
        <w:tc>
          <w:tcPr>
            <w:tcW w:type="dxa" w:w="15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380" w:after="0"/>
              <w:ind w:left="192" w:right="0" w:firstLine="0"/>
              <w:jc w:val="left"/>
            </w:pPr>
            <w:r>
              <w:rPr>
                <w:w w:val="102.4728570665632"/>
                <w:rFonts w:ascii="AdvTTc9617e0c.B" w:hAnsi="AdvTTc9617e0c.B" w:eastAsia="AdvTTc9617e0c.B"/>
                <w:b w:val="0"/>
                <w:i w:val="0"/>
                <w:color w:val="000000"/>
                <w:sz w:val="14"/>
              </w:rPr>
              <w:t>Table 1</w:t>
            </w:r>
          </w:p>
        </w:tc>
        <w:tc>
          <w:tcPr>
            <w:tcW w:type="dxa" w:w="36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850" w:right="0" w:firstLine="0"/>
              <w:jc w:val="left"/>
            </w:pPr>
            <w:r>
              <w:rPr>
                <w:w w:val="98.09230657724234"/>
                <w:rFonts w:ascii="AdvTT47f7fe79.I" w:hAnsi="AdvTT47f7fe79.I" w:eastAsia="AdvTT47f7fe79.I"/>
                <w:b w:val="0"/>
                <w:i w:val="0"/>
                <w:color w:val="000000"/>
                <w:sz w:val="13"/>
              </w:rPr>
              <w:t>Arti</w:t>
            </w:r>
            <w:r>
              <w:rPr>
                <w:w w:val="98.09230657724234"/>
                <w:rFonts w:ascii="AdvTT47f7fe79.I" w:hAnsi="AdvTT47f7fe79.I" w:eastAsia="AdvTT47f7fe79.I"/>
                <w:b w:val="0"/>
                <w:i w:val="0"/>
                <w:color w:val="000000"/>
                <w:sz w:val="13"/>
              </w:rPr>
              <w:t>fi</w:t>
            </w:r>
            <w:r>
              <w:rPr>
                <w:w w:val="98.09230657724234"/>
                <w:rFonts w:ascii="AdvTT47f7fe79.I" w:hAnsi="AdvTT47f7fe79.I" w:eastAsia="AdvTT47f7fe79.I"/>
                <w:b w:val="0"/>
                <w:i w:val="0"/>
                <w:color w:val="000000"/>
                <w:sz w:val="13"/>
              </w:rPr>
              <w:t>cial Intelligence in Geosciences 2 (2021) 60</w:t>
            </w:r>
            <w:r>
              <w:rPr>
                <w:w w:val="98.09230657724234"/>
                <w:rFonts w:ascii="20" w:hAnsi="20" w:eastAsia="20"/>
                <w:b w:val="0"/>
                <w:i w:val="0"/>
                <w:color w:val="000000"/>
                <w:sz w:val="13"/>
              </w:rPr>
              <w:t>–</w:t>
            </w:r>
            <w:r>
              <w:rPr>
                <w:w w:val="98.09230657724234"/>
                <w:rFonts w:ascii="AdvTT47f7fe79.I" w:hAnsi="AdvTT47f7fe79.I" w:eastAsia="AdvTT47f7fe79.I"/>
                <w:b w:val="0"/>
                <w:i w:val="0"/>
                <w:color w:val="000000"/>
                <w:sz w:val="13"/>
              </w:rPr>
              <w:t>75</w:t>
            </w:r>
          </w:p>
        </w:tc>
      </w:tr>
      <w:tr>
        <w:trPr>
          <w:trHeight w:hRule="exact" w:val="298"/>
        </w:trPr>
        <w:tc>
          <w:tcPr>
            <w:tcW w:type="dxa" w:w="518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120" w:after="0"/>
              <w:ind w:left="0" w:right="0" w:firstLine="0"/>
              <w:jc w:val="left"/>
            </w:pPr>
            <w:r>
              <w:rPr>
                <w:rFonts w:ascii="AdvTTe692faf0" w:hAnsi="AdvTTe692faf0" w:eastAsia="AdvTTe692faf0"/>
                <w:b w:val="0"/>
                <w:i w:val="0"/>
                <w:color w:val="000000"/>
                <w:sz w:val="16"/>
              </w:rPr>
              <w:t>that are closest to the regression hyperplane within a boundary region</w:t>
            </w:r>
          </w:p>
        </w:tc>
        <w:tc>
          <w:tcPr>
            <w:tcW w:type="dxa" w:w="3474"/>
            <w:vMerge/>
            <w:tcBorders/>
          </w:tcPr>
          <w:p/>
        </w:tc>
        <w:tc>
          <w:tcPr>
            <w:tcW w:type="dxa" w:w="3474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14" w:lineRule="exact" w:before="0" w:after="12"/>
        <w:ind w:left="0" w:right="0"/>
      </w:pPr>
    </w:p>
    <w:p>
      <w:pPr>
        <w:sectPr>
          <w:pgSz w:w="11906" w:h="15874"/>
          <w:pgMar w:top="350" w:right="732" w:bottom="298" w:left="752" w:header="720" w:footer="720" w:gutter="0"/>
          <w:cols w:space="720" w:num="1" w:equalWidth="0">
            <w:col w:w="10422" w:space="0"/>
            <w:col w:w="5078" w:space="0"/>
            <w:col w:w="5344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078" w:space="0"/>
            <w:col w:w="5344" w:space="0"/>
            <w:col w:w="10422" w:space="0"/>
            <w:col w:w="10422" w:space="0"/>
            <w:col w:w="5200" w:space="0"/>
            <w:col w:w="5222" w:space="0"/>
            <w:col w:w="10422" w:space="0"/>
            <w:col w:w="5078" w:space="0"/>
            <w:col w:w="5344" w:space="0"/>
            <w:col w:w="10422" w:space="0"/>
            <w:col w:w="5201" w:space="0"/>
            <w:col w:w="5220" w:space="0"/>
            <w:col w:w="10422" w:space="0"/>
            <w:col w:w="5200" w:space="0"/>
            <w:col w:w="5222" w:space="0"/>
            <w:col w:w="10422" w:space="0"/>
            <w:col w:w="5080" w:space="0"/>
            <w:col w:w="5343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10424" w:space="0"/>
            <w:col w:w="5204" w:space="0"/>
            <w:col w:w="5220" w:space="0"/>
            <w:col w:w="10424" w:space="0"/>
            <w:col w:w="5202" w:space="0"/>
            <w:col w:w="5222" w:space="0"/>
            <w:col w:w="10424" w:space="0"/>
          </w:cols>
          <w:docGrid w:linePitch="360"/>
        </w:sectPr>
      </w:pPr>
    </w:p>
    <w:p>
      <w:pPr>
        <w:autoSpaceDN w:val="0"/>
        <w:autoSpaceDE w:val="0"/>
        <w:widowControl/>
        <w:spacing w:line="206" w:lineRule="exact" w:before="16" w:after="0"/>
        <w:ind w:left="0" w:right="180" w:firstLine="0"/>
        <w:jc w:val="both"/>
      </w:pPr>
      <w:r>
        <w:rPr>
          <w:rFonts w:ascii="AdvTTe692faf0" w:hAnsi="AdvTTe692faf0" w:eastAsia="AdvTTe692faf0"/>
          <w:b w:val="0"/>
          <w:i w:val="0"/>
          <w:color w:val="000000"/>
          <w:sz w:val="16"/>
        </w:rPr>
        <w:t>de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fi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ned by</w:t>
      </w:r>
      <w:r>
        <w:rPr>
          <w:w w:val="103.05540561676025"/>
          <w:rFonts w:ascii="03" w:hAnsi="03" w:eastAsia="03"/>
          <w:b w:val="0"/>
          <w:i w:val="0"/>
          <w:color w:val="000000"/>
          <w:sz w:val="16"/>
        </w:rPr>
        <w:t xml:space="preserve"> ε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. The objective function measures the L</w:t>
      </w:r>
      <w:r>
        <w:rPr>
          <w:rFonts w:ascii="AdvTTe692faf0" w:hAnsi="AdvTTe692faf0" w:eastAsia="AdvTTe692faf0"/>
          <w:b w:val="0"/>
          <w:i w:val="0"/>
          <w:color w:val="000000"/>
          <w:sz w:val="12"/>
        </w:rPr>
        <w:t>2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 norm of the model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coef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fi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cients and the margin, which is the sum of the Euclidean distances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between the hyperplane and data points outside of the boundary,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multiplied by a parameter</w:t>
      </w:r>
      <w:r>
        <w:rPr>
          <w:rFonts w:ascii="AdvTT47f7fe79.I" w:hAnsi="AdvTT47f7fe79.I" w:eastAsia="AdvTT47f7fe79.I"/>
          <w:b w:val="0"/>
          <w:i w:val="0"/>
          <w:color w:val="000000"/>
          <w:sz w:val="16"/>
        </w:rPr>
        <w:t xml:space="preserve"> C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. Increasing</w:t>
      </w:r>
      <w:r>
        <w:rPr>
          <w:rFonts w:ascii="AdvTT47f7fe79.I" w:hAnsi="AdvTT47f7fe79.I" w:eastAsia="AdvTT47f7fe79.I"/>
          <w:b w:val="0"/>
          <w:i w:val="0"/>
          <w:color w:val="000000"/>
          <w:sz w:val="16"/>
        </w:rPr>
        <w:t xml:space="preserve"> C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 promotes an increasingly more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complex model. As SVM only uses support vectors, it can automatically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ignore some outliers. The kernel of SVMs is another algorithm hyper-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parameter and many parametric functions can be used, including the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highly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 fl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exible radial basis functions (RBFs).</w:t>
      </w:r>
    </w:p>
    <w:p>
      <w:pPr>
        <w:autoSpaceDN w:val="0"/>
        <w:autoSpaceDE w:val="0"/>
        <w:widowControl/>
        <w:spacing w:line="210" w:lineRule="exact" w:before="0" w:after="0"/>
        <w:ind w:left="0" w:right="178" w:firstLine="238"/>
        <w:jc w:val="both"/>
      </w:pPr>
      <w:r>
        <w:rPr>
          <w:rFonts w:ascii="AdvTTe692faf0" w:hAnsi="AdvTTe692faf0" w:eastAsia="AdvTTe692faf0"/>
          <w:b w:val="0"/>
          <w:i w:val="0"/>
          <w:color w:val="000000"/>
          <w:sz w:val="16"/>
        </w:rPr>
        <w:t>Decision trees are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 fl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owchart-like hierarchical structures that partition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the trees recursively. Internal nodes represent features, branches repre-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sent decision rules, and each leaf represents an outcome. This algorithm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learns to partition the data based on feature values. The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 fl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owchart-like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structure is easy to interpret and visualise. The decision rule to split a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node is based on a metric to maximise some notion of the difference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between the resulting leaves. For regression, the mean squared error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metric can be used to measure the goodness of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 fi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t of the leaf to its sur-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rounding samples. The depth of the tree is a hyperparameter. Decision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trees are weak regressors in the sense that they regress above chance, but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not substantially. It is possible to convert a weak regressor into a strong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one by using various statistical approaches, such as ensemble methods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(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>Ho, 1995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;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 xml:space="preserve"> Breiman, 1996a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,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 xml:space="preserve"> 1996b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;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 xml:space="preserve"> Kotsiantis, 2014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;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 xml:space="preserve"> Freund and Scha-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>pire, 1995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;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 xml:space="preserve"> Sagi and Rokach, 2018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), if each weak regressor is better than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a random guess. Random forest is a type of bagged decision tree that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mitigates the noise sensitivity of individual trees by constructing an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ensemble of trees and averaging the output, as long as the trees are not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correlated (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>Ho, 1995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). The removal of correlation between individual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trees is via sampling of random subsets of features (e.g. bootstrap sam-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pling). This leads to better model performance than decision trees in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general because the model variance is reduced but without introducing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additional bias. The maximum amount of features per tree, the number of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trees, and the minimum number of samples per split are model hyper-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parameters in addition to the tree depth parameter that is inherited from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decision trees. AdaBoost can use decision trees as a base weak regressor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and in this form, is a boosted decision tree that uses adaptive boosting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(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>Freund and Schapire, 1995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), which combines the output of weak re-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gressors into a weighted sum that represents the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 fi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nal output. Adaptation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occurs by adjusting weights of subsequent regressors according to the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error of the current prediction to focus on cases that are more dif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fi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cult.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The rate of adaptation and the number of trees are model hyper-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parameters. Tree-based methods do not assume feature space geometry.</w:t>
      </w:r>
    </w:p>
    <w:p>
      <w:pPr>
        <w:autoSpaceDN w:val="0"/>
        <w:autoSpaceDE w:val="0"/>
        <w:widowControl/>
        <w:spacing w:line="210" w:lineRule="exact" w:before="0" w:after="0"/>
        <w:ind w:left="0" w:right="180" w:firstLine="238"/>
        <w:jc w:val="both"/>
      </w:pPr>
      <w:r>
        <w:rPr>
          <w:rFonts w:ascii="AdvTTe692faf0" w:hAnsi="AdvTTe692faf0" w:eastAsia="AdvTTe692faf0"/>
          <w:b w:val="0"/>
          <w:i w:val="0"/>
          <w:color w:val="000000"/>
          <w:sz w:val="16"/>
        </w:rPr>
        <w:t>Multilayer perceptron classi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fi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er (MLP) is a class of feedforward arti-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fi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cial neural network, which is a collection of connected nodes (arti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fi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cial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neurons) that loosely resemble biological brains (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>Hastie et al., 2009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).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Connections between the neurons transmit real numbers to other neurons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and the output of each neuron is a nonlinear function of the sum of its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inputs (similar to the activation potential in biological neurons). The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connections and the neuron outputs are typically weighted and the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weights are adjusted through experience. Neurons activate according to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some function, which may exhibit a threshold or maybe linear (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 xml:space="preserve">Hastie 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>et al., 2009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). Neurons are usually connected layer-wise and each layer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performs a different transformation on their inputs. It is possible for</w:t>
      </w:r>
    </w:p>
    <w:p>
      <w:pPr>
        <w:sectPr>
          <w:type w:val="continuous"/>
          <w:pgSz w:w="11906" w:h="15874"/>
          <w:pgMar w:top="350" w:right="732" w:bottom="298" w:left="752" w:header="720" w:footer="720" w:gutter="0"/>
          <w:cols w:space="720" w:num="2" w:equalWidth="0">
            <w:col w:w="5201" w:space="0"/>
            <w:col w:w="5220" w:space="0"/>
            <w:col w:w="10422" w:space="0"/>
            <w:col w:w="5078" w:space="0"/>
            <w:col w:w="5344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078" w:space="0"/>
            <w:col w:w="5344" w:space="0"/>
            <w:col w:w="10422" w:space="0"/>
            <w:col w:w="10422" w:space="0"/>
            <w:col w:w="5200" w:space="0"/>
            <w:col w:w="5222" w:space="0"/>
            <w:col w:w="10422" w:space="0"/>
            <w:col w:w="5078" w:space="0"/>
            <w:col w:w="5344" w:space="0"/>
            <w:col w:w="10422" w:space="0"/>
            <w:col w:w="5201" w:space="0"/>
            <w:col w:w="5220" w:space="0"/>
            <w:col w:w="10422" w:space="0"/>
            <w:col w:w="5200" w:space="0"/>
            <w:col w:w="5222" w:space="0"/>
            <w:col w:w="10422" w:space="0"/>
            <w:col w:w="5080" w:space="0"/>
            <w:col w:w="5343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10424" w:space="0"/>
            <w:col w:w="5204" w:space="0"/>
            <w:col w:w="5220" w:space="0"/>
            <w:col w:w="10424" w:space="0"/>
            <w:col w:w="5202" w:space="0"/>
            <w:col w:w="5222" w:space="0"/>
            <w:col w:w="10424" w:space="0"/>
          </w:cols>
          <w:docGrid w:linePitch="360"/>
        </w:sectPr>
      </w:pPr>
    </w:p>
    <w:p>
      <w:pPr>
        <w:autoSpaceDN w:val="0"/>
        <w:autoSpaceDE w:val="0"/>
        <w:widowControl/>
        <w:spacing w:line="176" w:lineRule="exact" w:before="0" w:after="44"/>
        <w:ind w:left="178" w:right="0" w:firstLine="0"/>
        <w:jc w:val="left"/>
      </w:pPr>
      <w:r>
        <w:rPr>
          <w:w w:val="102.4728570665632"/>
          <w:rFonts w:ascii="AdvTTe692faf0" w:hAnsi="AdvTTe692faf0" w:eastAsia="AdvTTe692faf0"/>
          <w:b w:val="0"/>
          <w:i w:val="0"/>
          <w:color w:val="000000"/>
          <w:sz w:val="14"/>
        </w:rPr>
        <w:t>Model parameters used in the grid search.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78.00000000000068" w:type="dxa"/>
      </w:tblPr>
      <w:tblGrid>
        <w:gridCol w:w="5211"/>
        <w:gridCol w:w="5211"/>
      </w:tblGrid>
      <w:tr>
        <w:trPr>
          <w:trHeight w:hRule="exact" w:val="260"/>
        </w:trPr>
        <w:tc>
          <w:tcPr>
            <w:tcW w:type="dxa" w:w="908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8" w:after="0"/>
              <w:ind w:left="120" w:right="0" w:firstLine="0"/>
              <w:jc w:val="lef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Algorithm</w:t>
            </w:r>
          </w:p>
        </w:tc>
        <w:tc>
          <w:tcPr>
            <w:tcW w:type="dxa" w:w="4114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8" w:after="0"/>
              <w:ind w:left="206" w:right="0" w:firstLine="0"/>
              <w:jc w:val="lef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Parameter Grid</w:t>
            </w:r>
          </w:p>
        </w:tc>
      </w:tr>
      <w:tr>
        <w:trPr>
          <w:trHeight w:hRule="exact" w:val="2418"/>
        </w:trPr>
        <w:tc>
          <w:tcPr>
            <w:tcW w:type="dxa" w:w="908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36" w:after="0"/>
              <w:ind w:left="120" w:right="432" w:firstLine="0"/>
              <w:jc w:val="lef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 xml:space="preserve">KNN </w:t>
            </w:r>
            <w:r>
              <w:br/>
            </w: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SVM</w:t>
            </w:r>
          </w:p>
          <w:p>
            <w:pPr>
              <w:autoSpaceDN w:val="0"/>
              <w:tabs>
                <w:tab w:pos="240" w:val="left"/>
              </w:tabs>
              <w:autoSpaceDE w:val="0"/>
              <w:widowControl/>
              <w:spacing w:line="172" w:lineRule="exact" w:before="340" w:after="0"/>
              <w:ind w:left="120" w:right="144" w:firstLine="0"/>
              <w:jc w:val="lef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 xml:space="preserve">Elastic-Net </w:t>
            </w: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 xml:space="preserve">Random </w:t>
            </w:r>
            <w:r>
              <w:br/>
            </w:r>
            <w:r>
              <w:tab/>
            </w: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Forest</w:t>
            </w:r>
          </w:p>
          <w:p>
            <w:pPr>
              <w:autoSpaceDN w:val="0"/>
              <w:autoSpaceDE w:val="0"/>
              <w:widowControl/>
              <w:spacing w:line="156" w:lineRule="exact" w:before="358" w:after="0"/>
              <w:ind w:left="120" w:right="0" w:firstLine="0"/>
              <w:jc w:val="lef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AdaBoost</w:t>
            </w:r>
          </w:p>
          <w:p>
            <w:pPr>
              <w:autoSpaceDN w:val="0"/>
              <w:autoSpaceDE w:val="0"/>
              <w:widowControl/>
              <w:spacing w:line="156" w:lineRule="exact" w:before="186" w:after="0"/>
              <w:ind w:left="120" w:right="0" w:firstLine="0"/>
              <w:jc w:val="lef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MLP</w:t>
            </w:r>
          </w:p>
        </w:tc>
        <w:tc>
          <w:tcPr>
            <w:tcW w:type="dxa" w:w="4114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2" w:lineRule="exact" w:before="156" w:after="0"/>
              <w:ind w:left="206" w:right="144" w:firstLine="0"/>
              <w:jc w:val="left"/>
            </w:pPr>
            <w:r>
              <w:rPr>
                <w:w w:val="98.09230657724234"/>
                <w:rFonts w:ascii="AdvTT47f7fe79.I" w:hAnsi="AdvTT47f7fe79.I" w:eastAsia="AdvTT47f7fe79.I"/>
                <w:b w:val="0"/>
                <w:i w:val="0"/>
                <w:color w:val="000000"/>
                <w:sz w:val="13"/>
              </w:rPr>
              <w:t>k</w:t>
            </w:r>
            <w:r>
              <w:rPr>
                <w:w w:val="98.09230657724234"/>
                <w:rFonts w:ascii="AdvP4C4E74" w:hAnsi="AdvP4C4E74" w:eastAsia="AdvP4C4E74"/>
                <w:b w:val="0"/>
                <w:i w:val="0"/>
                <w:color w:val="000000"/>
                <w:sz w:val="13"/>
              </w:rPr>
              <w:t xml:space="preserve"> ¼</w:t>
            </w: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 xml:space="preserve"> {1, 2, 4, 6} </w:t>
            </w:r>
            <w:r>
              <w:br/>
            </w:r>
            <w:r>
              <w:rPr>
                <w:w w:val="98.09230657724234"/>
                <w:rFonts w:ascii="AdvTT47f7fe79.I" w:hAnsi="AdvTT47f7fe79.I" w:eastAsia="AdvTT47f7fe79.I"/>
                <w:b w:val="0"/>
                <w:i w:val="0"/>
                <w:color w:val="000000"/>
                <w:sz w:val="13"/>
              </w:rPr>
              <w:t>C</w:t>
            </w:r>
            <w:r>
              <w:rPr>
                <w:w w:val="98.09230657724234"/>
                <w:rFonts w:ascii="AdvP4C4E74" w:hAnsi="AdvP4C4E74" w:eastAsia="AdvP4C4E74"/>
                <w:b w:val="0"/>
                <w:i w:val="0"/>
                <w:color w:val="000000"/>
                <w:sz w:val="13"/>
              </w:rPr>
              <w:t xml:space="preserve"> ¼</w:t>
            </w: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 xml:space="preserve"> {10, 50, 100, 150, 200, 250, 300, 350, 400, 450, 500, 750, </w:t>
            </w: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1000},</w:t>
            </w:r>
            <w:r>
              <w:rPr>
                <w:w w:val="101.46732330322266"/>
                <w:rFonts w:ascii="03" w:hAnsi="03" w:eastAsia="03"/>
                <w:b w:val="0"/>
                <w:i w:val="0"/>
                <w:color w:val="000000"/>
                <w:sz w:val="13"/>
              </w:rPr>
              <w:t xml:space="preserve"> ε</w:t>
            </w:r>
            <w:r>
              <w:rPr>
                <w:w w:val="98.09230657724234"/>
                <w:rFonts w:ascii="AdvP4C4E74" w:hAnsi="AdvP4C4E74" w:eastAsia="AdvP4C4E74"/>
                <w:b w:val="0"/>
                <w:i w:val="0"/>
                <w:color w:val="000000"/>
                <w:sz w:val="13"/>
              </w:rPr>
              <w:t xml:space="preserve"> ¼</w:t>
            </w: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 xml:space="preserve"> {0.00001, 0.0001, 0.001, 0.01, 0.1, 0.5, 1.0}, kernel</w:t>
            </w:r>
            <w:r>
              <w:rPr>
                <w:w w:val="98.09230657724234"/>
                <w:rFonts w:ascii="AdvP4C4E74" w:hAnsi="AdvP4C4E74" w:eastAsia="AdvP4C4E74"/>
                <w:b w:val="0"/>
                <w:i w:val="0"/>
                <w:color w:val="000000"/>
                <w:sz w:val="13"/>
              </w:rPr>
              <w:t xml:space="preserve"> ¼ </w:t>
            </w: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{linear, RBF}</w:t>
            </w:r>
          </w:p>
          <w:p>
            <w:pPr>
              <w:autoSpaceDN w:val="0"/>
              <w:autoSpaceDE w:val="0"/>
              <w:widowControl/>
              <w:spacing w:line="172" w:lineRule="exact" w:before="90" w:after="0"/>
              <w:ind w:left="206" w:right="0" w:firstLine="0"/>
              <w:jc w:val="lef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L</w:t>
            </w:r>
            <w:r>
              <w:rPr>
                <w:w w:val="102.62784957885742"/>
                <w:rFonts w:ascii="AdvTTe692faf0" w:hAnsi="AdvTTe692faf0" w:eastAsia="AdvTTe692faf0"/>
                <w:b w:val="0"/>
                <w:i w:val="0"/>
                <w:color w:val="000000"/>
                <w:sz w:val="9"/>
              </w:rPr>
              <w:t>1</w:t>
            </w: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 xml:space="preserve"> ratio</w:t>
            </w:r>
            <w:r>
              <w:rPr>
                <w:w w:val="98.09230657724234"/>
                <w:rFonts w:ascii="AdvP4C4E74" w:hAnsi="AdvP4C4E74" w:eastAsia="AdvP4C4E74"/>
                <w:b w:val="0"/>
                <w:i w:val="0"/>
                <w:color w:val="000000"/>
                <w:sz w:val="13"/>
              </w:rPr>
              <w:t xml:space="preserve"> ¼</w:t>
            </w: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 xml:space="preserve"> {.1, .5, .7, .9, .95, .99, 1} </w:t>
            </w:r>
            <w:r>
              <w:br/>
            </w: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Ensemble size</w:t>
            </w:r>
            <w:r>
              <w:rPr>
                <w:w w:val="98.09230657724234"/>
                <w:rFonts w:ascii="AdvP4C4E74" w:hAnsi="AdvP4C4E74" w:eastAsia="AdvP4C4E74"/>
                <w:b w:val="0"/>
                <w:i w:val="0"/>
                <w:color w:val="000000"/>
                <w:sz w:val="13"/>
              </w:rPr>
              <w:t xml:space="preserve"> ¼</w:t>
            </w: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 xml:space="preserve"> 500; maximum depth</w:t>
            </w:r>
            <w:r>
              <w:rPr>
                <w:w w:val="98.09230657724234"/>
                <w:rFonts w:ascii="AdvP4C4E74" w:hAnsi="AdvP4C4E74" w:eastAsia="AdvP4C4E74"/>
                <w:b w:val="0"/>
                <w:i w:val="0"/>
                <w:color w:val="000000"/>
                <w:sz w:val="13"/>
              </w:rPr>
              <w:t xml:space="preserve"> ¼</w:t>
            </w: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 xml:space="preserve"> {5, 4, 3, 2, 1, unlimited}; </w:t>
            </w: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maximum number of features is</w:t>
            </w:r>
            <w:r>
              <w:rPr>
                <w:w w:val="98.09230657724234"/>
                <w:rFonts w:ascii="AdvP4C4E74" w:hAnsi="AdvP4C4E74" w:eastAsia="AdvP4C4E74"/>
                <w:b w:val="0"/>
                <w:i w:val="0"/>
                <w:color w:val="000000"/>
                <w:sz w:val="13"/>
              </w:rPr>
              <w:t xml:space="preserve"> ¼</w:t>
            </w: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 xml:space="preserve"> {1, 2, 3, 4, 5}; minimum number </w:t>
            </w: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of samples for a split</w:t>
            </w:r>
            <w:r>
              <w:rPr>
                <w:w w:val="98.09230657724234"/>
                <w:rFonts w:ascii="AdvP4C4E74" w:hAnsi="AdvP4C4E74" w:eastAsia="AdvP4C4E74"/>
                <w:b w:val="0"/>
                <w:i w:val="0"/>
                <w:color w:val="000000"/>
                <w:sz w:val="13"/>
              </w:rPr>
              <w:t xml:space="preserve"> ¼</w:t>
            </w: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 xml:space="preserve"> {2, 3, 4}; minimum number of samples for a </w:t>
            </w: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leaf</w:t>
            </w:r>
            <w:r>
              <w:rPr>
                <w:w w:val="98.09230657724234"/>
                <w:rFonts w:ascii="AdvP4C4E74" w:hAnsi="AdvP4C4E74" w:eastAsia="AdvP4C4E74"/>
                <w:b w:val="0"/>
                <w:i w:val="0"/>
                <w:color w:val="000000"/>
                <w:sz w:val="13"/>
              </w:rPr>
              <w:t xml:space="preserve"> ¼</w:t>
            </w: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 xml:space="preserve"> {1, 2, 3} </w:t>
            </w:r>
            <w:r>
              <w:br/>
            </w: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Learning rate</w:t>
            </w:r>
            <w:r>
              <w:rPr>
                <w:w w:val="98.09230657724234"/>
                <w:rFonts w:ascii="AdvP4C4E74" w:hAnsi="AdvP4C4E74" w:eastAsia="AdvP4C4E74"/>
                <w:b w:val="0"/>
                <w:i w:val="0"/>
                <w:color w:val="000000"/>
                <w:sz w:val="13"/>
              </w:rPr>
              <w:t xml:space="preserve"> ¼</w:t>
            </w: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 xml:space="preserve"> 1, number of classi</w:t>
            </w: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fi</w:t>
            </w: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ers</w:t>
            </w:r>
            <w:r>
              <w:rPr>
                <w:w w:val="98.09230657724234"/>
                <w:rFonts w:ascii="AdvP4C4E74" w:hAnsi="AdvP4C4E74" w:eastAsia="AdvP4C4E74"/>
                <w:b w:val="0"/>
                <w:i w:val="0"/>
                <w:color w:val="000000"/>
                <w:sz w:val="13"/>
              </w:rPr>
              <w:t xml:space="preserve"> ¼</w:t>
            </w: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 xml:space="preserve"> 100, base classi</w:t>
            </w: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fi</w:t>
            </w: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er</w:t>
            </w:r>
            <w:r>
              <w:rPr>
                <w:w w:val="98.09230657724234"/>
                <w:rFonts w:ascii="AdvP4C4E74" w:hAnsi="AdvP4C4E74" w:eastAsia="AdvP4C4E74"/>
                <w:b w:val="0"/>
                <w:i w:val="0"/>
                <w:color w:val="000000"/>
                <w:sz w:val="13"/>
              </w:rPr>
              <w:t xml:space="preserve"> ¼ </w:t>
            </w: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decision tree with maximum depth</w:t>
            </w:r>
            <w:r>
              <w:rPr>
                <w:w w:val="98.09230657724234"/>
                <w:rFonts w:ascii="AdvP4C4E74" w:hAnsi="AdvP4C4E74" w:eastAsia="AdvP4C4E74"/>
                <w:b w:val="0"/>
                <w:i w:val="0"/>
                <w:color w:val="000000"/>
                <w:sz w:val="13"/>
              </w:rPr>
              <w:t xml:space="preserve"> ¼</w:t>
            </w: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 xml:space="preserve"> {0, 2, 4, 6} </w:t>
            </w:r>
            <w:r>
              <w:br/>
            </w:r>
            <w:r>
              <w:rPr>
                <w:w w:val="101.46732330322266"/>
                <w:rFonts w:ascii="03" w:hAnsi="03" w:eastAsia="03"/>
                <w:b w:val="0"/>
                <w:i w:val="0"/>
                <w:color w:val="000000"/>
                <w:sz w:val="13"/>
              </w:rPr>
              <w:t>α</w:t>
            </w:r>
            <w:r>
              <w:rPr>
                <w:w w:val="98.09230657724234"/>
                <w:rFonts w:ascii="AdvP4C4E74" w:hAnsi="AdvP4C4E74" w:eastAsia="AdvP4C4E74"/>
                <w:b w:val="0"/>
                <w:i w:val="0"/>
                <w:color w:val="000000"/>
                <w:sz w:val="13"/>
              </w:rPr>
              <w:t xml:space="preserve"> ¼</w:t>
            </w: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 xml:space="preserve"> {0.001, 0.01, 0.1, 1.0}, activation</w:t>
            </w:r>
            <w:r>
              <w:rPr>
                <w:w w:val="98.09230657724234"/>
                <w:rFonts w:ascii="AdvP4C4E74" w:hAnsi="AdvP4C4E74" w:eastAsia="AdvP4C4E74"/>
                <w:b w:val="0"/>
                <w:i w:val="0"/>
                <w:color w:val="000000"/>
                <w:sz w:val="13"/>
              </w:rPr>
              <w:t xml:space="preserve"> ¼</w:t>
            </w: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 xml:space="preserve"> {identity, logistic, tanh, </w:t>
            </w: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relu}, learning rate</w:t>
            </w:r>
            <w:r>
              <w:rPr>
                <w:w w:val="98.09230657724234"/>
                <w:rFonts w:ascii="AdvP4C4E74" w:hAnsi="AdvP4C4E74" w:eastAsia="AdvP4C4E74"/>
                <w:b w:val="0"/>
                <w:i w:val="0"/>
                <w:color w:val="000000"/>
                <w:sz w:val="13"/>
              </w:rPr>
              <w:t xml:space="preserve"> ¼</w:t>
            </w: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 xml:space="preserve"> {constant, inverse scaling, adaptive}</w:t>
            </w:r>
          </w:p>
        </w:tc>
      </w:tr>
    </w:tbl>
    <w:p>
      <w:pPr>
        <w:autoSpaceDN w:val="0"/>
        <w:autoSpaceDE w:val="0"/>
        <w:widowControl/>
        <w:spacing w:line="222" w:lineRule="exact" w:before="172" w:after="0"/>
        <w:ind w:left="178" w:right="0" w:firstLine="0"/>
        <w:jc w:val="left"/>
      </w:pP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squared error for regression). Backpropagation computes the gradient of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the objective function concerning the weights of the network for each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training example by using the chain rule, iterating over each layer at a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time. It allows the weights to be updated following a gradient descent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approach to minimize the objective function (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>Curry, 1944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;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 xml:space="preserve"> Lemar</w:t>
      </w:r>
      <w:r>
        <w:rPr>
          <w:rFonts w:ascii="AdvP4C4E59" w:hAnsi="AdvP4C4E59" w:eastAsia="AdvP4C4E59"/>
          <w:b w:val="0"/>
          <w:i w:val="0"/>
          <w:color w:val="0A7FAC"/>
          <w:sz w:val="16"/>
        </w:rPr>
        <w:t>�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 xml:space="preserve">echal, 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>2012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;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 xml:space="preserve"> Rosenblatt, 1961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;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 xml:space="preserve"> Rumelhart et al., 1986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). MLPs are capable of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distinguishing data that are not linearly separable (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>Cybenko, 1989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).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There are several hyperparameters including the following: activation,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which is the type of mathematical function used to activate the hidden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and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 fi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nal layers and could include the identity (</w:t>
      </w:r>
      <w:r>
        <w:rPr>
          <w:rFonts w:ascii="AdvTT47f7fe79.I" w:hAnsi="AdvTT47f7fe79.I" w:eastAsia="AdvTT47f7fe79.I"/>
          <w:b w:val="0"/>
          <w:i w:val="0"/>
          <w:color w:val="000000"/>
          <w:sz w:val="16"/>
        </w:rPr>
        <w:t>f</w:t>
      </w:r>
      <w:r>
        <w:rPr>
          <w:rFonts w:ascii="AdvP4C4E74" w:hAnsi="AdvP4C4E74" w:eastAsia="AdvP4C4E74"/>
          <w:b w:val="0"/>
          <w:i w:val="0"/>
          <w:color w:val="000000"/>
          <w:sz w:val="16"/>
        </w:rPr>
        <w:t>ð</w:t>
      </w:r>
      <w:r>
        <w:rPr>
          <w:rFonts w:ascii="AdvTT47f7fe79.I" w:hAnsi="AdvTT47f7fe79.I" w:eastAsia="AdvTT47f7fe79.I"/>
          <w:b w:val="0"/>
          <w:i w:val="0"/>
          <w:color w:val="000000"/>
          <w:sz w:val="16"/>
        </w:rPr>
        <w:t>x</w:t>
      </w:r>
      <w:r>
        <w:rPr>
          <w:rFonts w:ascii="AdvP4C4E74" w:hAnsi="AdvP4C4E74" w:eastAsia="AdvP4C4E74"/>
          <w:b w:val="0"/>
          <w:i w:val="0"/>
          <w:color w:val="000000"/>
          <w:sz w:val="16"/>
        </w:rPr>
        <w:t>Þ ¼</w:t>
      </w:r>
      <w:r>
        <w:rPr>
          <w:rFonts w:ascii="AdvTT47f7fe79.I" w:hAnsi="AdvTT47f7fe79.I" w:eastAsia="AdvTT47f7fe79.I"/>
          <w:b w:val="0"/>
          <w:i w:val="0"/>
          <w:color w:val="000000"/>
          <w:sz w:val="16"/>
        </w:rPr>
        <w:t xml:space="preserve"> x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), the logistic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sigmoid function (</w:t>
      </w:r>
      <w:r>
        <w:rPr>
          <w:rFonts w:ascii="AdvTT47f7fe79.I" w:hAnsi="AdvTT47f7fe79.I" w:eastAsia="AdvTT47f7fe79.I"/>
          <w:b w:val="0"/>
          <w:i w:val="0"/>
          <w:color w:val="000000"/>
          <w:sz w:val="16"/>
        </w:rPr>
        <w:t>f</w:t>
      </w:r>
      <w:r>
        <w:rPr>
          <w:rFonts w:ascii="AdvP4C4E74" w:hAnsi="AdvP4C4E74" w:eastAsia="AdvP4C4E74"/>
          <w:b w:val="0"/>
          <w:i w:val="0"/>
          <w:color w:val="000000"/>
          <w:sz w:val="16"/>
        </w:rPr>
        <w:t>ð</w:t>
      </w:r>
      <w:r>
        <w:rPr>
          <w:rFonts w:ascii="AdvTT47f7fe79.I" w:hAnsi="AdvTT47f7fe79.I" w:eastAsia="AdvTT47f7fe79.I"/>
          <w:b w:val="0"/>
          <w:i w:val="0"/>
          <w:color w:val="000000"/>
          <w:sz w:val="16"/>
        </w:rPr>
        <w:t>x</w:t>
      </w:r>
      <w:r>
        <w:rPr>
          <w:rFonts w:ascii="AdvP4C4E74" w:hAnsi="AdvP4C4E74" w:eastAsia="AdvP4C4E74"/>
          <w:b w:val="0"/>
          <w:i w:val="0"/>
          <w:color w:val="000000"/>
          <w:sz w:val="16"/>
        </w:rPr>
        <w:t>Þ ¼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 1</w:t>
      </w:r>
      <w:r>
        <w:rPr>
          <w:rFonts w:ascii="AdvP4C4E51" w:hAnsi="AdvP4C4E51" w:eastAsia="AdvP4C4E51"/>
          <w:b w:val="0"/>
          <w:i w:val="0"/>
          <w:color w:val="000000"/>
          <w:sz w:val="16"/>
        </w:rPr>
        <w:t>=</w:t>
      </w:r>
      <w:r>
        <w:rPr>
          <w:rFonts w:ascii="AdvP4C4E74" w:hAnsi="AdvP4C4E74" w:eastAsia="AdvP4C4E74"/>
          <w:b w:val="0"/>
          <w:i w:val="0"/>
          <w:color w:val="000000"/>
          <w:sz w:val="16"/>
        </w:rPr>
        <w:t>ð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1</w:t>
      </w:r>
      <w:r>
        <w:rPr>
          <w:rFonts w:ascii="AdvP4C4E74" w:hAnsi="AdvP4C4E74" w:eastAsia="AdvP4C4E74"/>
          <w:b w:val="0"/>
          <w:i w:val="0"/>
          <w:color w:val="000000"/>
          <w:sz w:val="16"/>
        </w:rPr>
        <w:t xml:space="preserve"> þ</w:t>
      </w:r>
      <w:r>
        <w:rPr>
          <w:rFonts w:ascii="AdvTT47f7fe79.I" w:hAnsi="AdvTT47f7fe79.I" w:eastAsia="AdvTT47f7fe79.I"/>
          <w:b w:val="0"/>
          <w:i w:val="0"/>
          <w:color w:val="000000"/>
          <w:sz w:val="16"/>
        </w:rPr>
        <w:t xml:space="preserve"> e</w:t>
      </w:r>
      <w:r>
        <w:rPr>
          <w:w w:val="101.43454291603781"/>
          <w:rFonts w:ascii="AdvP4C4E74" w:hAnsi="AdvP4C4E74" w:eastAsia="AdvP4C4E74"/>
          <w:b w:val="0"/>
          <w:i w:val="0"/>
          <w:color w:val="000000"/>
          <w:sz w:val="11"/>
        </w:rPr>
        <w:t>�</w:t>
      </w:r>
      <w:r>
        <w:rPr>
          <w:w w:val="101.43454291603781"/>
          <w:rFonts w:ascii="AdvTT47f7fe79.I" w:hAnsi="AdvTT47f7fe79.I" w:eastAsia="AdvTT47f7fe79.I"/>
          <w:b w:val="0"/>
          <w:i w:val="0"/>
          <w:color w:val="000000"/>
          <w:sz w:val="11"/>
        </w:rPr>
        <w:t>x</w:t>
      </w:r>
      <w:r>
        <w:rPr>
          <w:rFonts w:ascii="AdvP4C4E74" w:hAnsi="AdvP4C4E74" w:eastAsia="AdvP4C4E74"/>
          <w:b w:val="0"/>
          <w:i w:val="0"/>
          <w:color w:val="000000"/>
          <w:sz w:val="16"/>
        </w:rPr>
        <w:t>Þ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), the hyperbolic tangent function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(</w:t>
      </w:r>
      <w:r>
        <w:rPr>
          <w:rFonts w:ascii="AdvTT47f7fe79.I" w:hAnsi="AdvTT47f7fe79.I" w:eastAsia="AdvTT47f7fe79.I"/>
          <w:b w:val="0"/>
          <w:i w:val="0"/>
          <w:color w:val="000000"/>
          <w:sz w:val="16"/>
        </w:rPr>
        <w:t>f</w:t>
      </w:r>
      <w:r>
        <w:rPr>
          <w:rFonts w:ascii="AdvP4C4E74" w:hAnsi="AdvP4C4E74" w:eastAsia="AdvP4C4E74"/>
          <w:b w:val="0"/>
          <w:i w:val="0"/>
          <w:color w:val="000000"/>
          <w:sz w:val="16"/>
        </w:rPr>
        <w:t>ð</w:t>
      </w:r>
      <w:r>
        <w:rPr>
          <w:rFonts w:ascii="AdvTT47f7fe79.I" w:hAnsi="AdvTT47f7fe79.I" w:eastAsia="AdvTT47f7fe79.I"/>
          <w:b w:val="0"/>
          <w:i w:val="0"/>
          <w:color w:val="000000"/>
          <w:sz w:val="16"/>
        </w:rPr>
        <w:t>x</w:t>
      </w:r>
      <w:r>
        <w:rPr>
          <w:rFonts w:ascii="AdvP4C4E74" w:hAnsi="AdvP4C4E74" w:eastAsia="AdvP4C4E74"/>
          <w:b w:val="0"/>
          <w:i w:val="0"/>
          <w:color w:val="000000"/>
          <w:sz w:val="16"/>
        </w:rPr>
        <w:t>Þ ¼</w:t>
      </w:r>
      <w:r>
        <w:rPr>
          <w:rFonts w:ascii="AdvTT47f7fe79.I" w:hAnsi="AdvTT47f7fe79.I" w:eastAsia="AdvTT47f7fe79.I"/>
          <w:b w:val="0"/>
          <w:i w:val="0"/>
          <w:color w:val="000000"/>
          <w:sz w:val="16"/>
        </w:rPr>
        <w:t xml:space="preserve"> tanh</w:t>
      </w:r>
      <w:r>
        <w:rPr>
          <w:rFonts w:ascii="AdvP4C4E74" w:hAnsi="AdvP4C4E74" w:eastAsia="AdvP4C4E74"/>
          <w:b w:val="0"/>
          <w:i w:val="0"/>
          <w:color w:val="000000"/>
          <w:sz w:val="16"/>
        </w:rPr>
        <w:t>ð</w:t>
      </w:r>
      <w:r>
        <w:rPr>
          <w:rFonts w:ascii="AdvTT47f7fe79.I" w:hAnsi="AdvTT47f7fe79.I" w:eastAsia="AdvTT47f7fe79.I"/>
          <w:b w:val="0"/>
          <w:i w:val="0"/>
          <w:color w:val="000000"/>
          <w:sz w:val="16"/>
        </w:rPr>
        <w:t>x</w:t>
      </w:r>
      <w:r>
        <w:rPr>
          <w:rFonts w:ascii="AdvP4C4E74" w:hAnsi="AdvP4C4E74" w:eastAsia="AdvP4C4E74"/>
          <w:b w:val="0"/>
          <w:i w:val="0"/>
          <w:color w:val="000000"/>
          <w:sz w:val="16"/>
        </w:rPr>
        <w:t>Þ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) and the recti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fi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ed linear unit function (relu,</w:t>
      </w:r>
      <w:r>
        <w:rPr>
          <w:rFonts w:ascii="AdvTT47f7fe79.I" w:hAnsi="AdvTT47f7fe79.I" w:eastAsia="AdvTT47f7fe79.I"/>
          <w:b w:val="0"/>
          <w:i w:val="0"/>
          <w:color w:val="000000"/>
          <w:sz w:val="16"/>
        </w:rPr>
        <w:t xml:space="preserve"> f</w:t>
      </w:r>
      <w:r>
        <w:rPr>
          <w:rFonts w:ascii="AdvP4C4E74" w:hAnsi="AdvP4C4E74" w:eastAsia="AdvP4C4E74"/>
          <w:b w:val="0"/>
          <w:i w:val="0"/>
          <w:color w:val="000000"/>
          <w:sz w:val="16"/>
        </w:rPr>
        <w:t>ð</w:t>
      </w:r>
      <w:r>
        <w:rPr>
          <w:rFonts w:ascii="AdvTT47f7fe79.I" w:hAnsi="AdvTT47f7fe79.I" w:eastAsia="AdvTT47f7fe79.I"/>
          <w:b w:val="0"/>
          <w:i w:val="0"/>
          <w:color w:val="000000"/>
          <w:sz w:val="16"/>
        </w:rPr>
        <w:t>x</w:t>
      </w:r>
      <w:r>
        <w:rPr>
          <w:rFonts w:ascii="AdvP4C4E74" w:hAnsi="AdvP4C4E74" w:eastAsia="AdvP4C4E74"/>
          <w:b w:val="0"/>
          <w:i w:val="0"/>
          <w:color w:val="000000"/>
          <w:sz w:val="16"/>
        </w:rPr>
        <w:t xml:space="preserve">Þ ¼ </w:t>
      </w:r>
      <w:r>
        <w:rPr>
          <w:rFonts w:ascii="AdvTT47f7fe79.I" w:hAnsi="AdvTT47f7fe79.I" w:eastAsia="AdvTT47f7fe79.I"/>
          <w:b w:val="0"/>
          <w:i w:val="0"/>
          <w:color w:val="000000"/>
          <w:sz w:val="16"/>
        </w:rPr>
        <w:t>max</w:t>
      </w:r>
      <w:r>
        <w:rPr>
          <w:rFonts w:ascii="AdvP4C4E74" w:hAnsi="AdvP4C4E74" w:eastAsia="AdvP4C4E74"/>
          <w:b w:val="0"/>
          <w:i w:val="0"/>
          <w:color w:val="000000"/>
          <w:sz w:val="16"/>
        </w:rPr>
        <w:t>ð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0</w:t>
      </w:r>
      <w:r>
        <w:rPr>
          <w:rFonts w:ascii="AdvP4C4E51" w:hAnsi="AdvP4C4E51" w:eastAsia="AdvP4C4E51"/>
          <w:b w:val="0"/>
          <w:i w:val="0"/>
          <w:color w:val="000000"/>
          <w:sz w:val="16"/>
        </w:rPr>
        <w:t>;</w:t>
      </w:r>
      <w:r>
        <w:rPr>
          <w:rFonts w:ascii="AdvTT47f7fe79.I" w:hAnsi="AdvTT47f7fe79.I" w:eastAsia="AdvTT47f7fe79.I"/>
          <w:b w:val="0"/>
          <w:i w:val="0"/>
          <w:color w:val="000000"/>
          <w:sz w:val="16"/>
        </w:rPr>
        <w:t>x</w:t>
      </w:r>
      <w:r>
        <w:rPr>
          <w:rFonts w:ascii="AdvP4C4E74" w:hAnsi="AdvP4C4E74" w:eastAsia="AdvP4C4E74"/>
          <w:b w:val="0"/>
          <w:i w:val="0"/>
          <w:color w:val="000000"/>
          <w:sz w:val="16"/>
        </w:rPr>
        <w:t>Þ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); the L</w:t>
      </w:r>
      <w:r>
        <w:rPr>
          <w:rFonts w:ascii="AdvTTe692faf0" w:hAnsi="AdvTTe692faf0" w:eastAsia="AdvTTe692faf0"/>
          <w:b w:val="0"/>
          <w:i w:val="0"/>
          <w:color w:val="000000"/>
          <w:sz w:val="12"/>
        </w:rPr>
        <w:t>2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-norm-based regularisation parameter</w:t>
      </w:r>
      <w:r>
        <w:rPr>
          <w:w w:val="103.05540561676025"/>
          <w:rFonts w:ascii="03" w:hAnsi="03" w:eastAsia="03"/>
          <w:b w:val="0"/>
          <w:i w:val="0"/>
          <w:color w:val="000000"/>
          <w:sz w:val="16"/>
        </w:rPr>
        <w:t xml:space="preserve"> α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, which can be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tuned to balance the model bias and variance; and the learning rate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parameter, which can be constant, decreased over each time step using a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power function (invscaling), and adaptive, which keeps the learning rate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at the initial constant rate until the loss function ceases to decrease, at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which point, the learning rate is decreased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 fi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ve-fold. MLP does not as-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sume any feature space geometry.</w:t>
      </w:r>
    </w:p>
    <w:p>
      <w:pPr>
        <w:autoSpaceDN w:val="0"/>
        <w:autoSpaceDE w:val="0"/>
        <w:widowControl/>
        <w:spacing w:line="210" w:lineRule="exact" w:before="0" w:after="6"/>
        <w:ind w:left="178" w:right="20" w:firstLine="240"/>
        <w:jc w:val="both"/>
      </w:pPr>
      <w:r>
        <w:rPr>
          <w:rFonts w:ascii="AdvTTe692faf0" w:hAnsi="AdvTTe692faf0" w:eastAsia="AdvTTe692faf0"/>
          <w:b w:val="0"/>
          <w:i w:val="0"/>
          <w:color w:val="000000"/>
          <w:sz w:val="16"/>
        </w:rPr>
        <w:t>Model selection and tuning for supervised machine-learning algo-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rithms are usually accomplished through cross-validation, which is an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out-of-sample testing technique. In cross-validation, the dataset is split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into several non-overlapping sets, the larger of which is the training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dataset that is used to train the models. Then the remainder validation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dataset is used to pro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fi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le the prediction performance of the models and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the model hyperparameters are adjusted. Subsequently, the models are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re-trained and re-validated to optimize the hyperparameters. Issues such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as excessive model variance and selection bias are minimised through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this process. In most machine learning applications, either 5- or 10-fold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86.00000000000023" w:type="dxa"/>
      </w:tblPr>
      <w:tblGrid>
        <w:gridCol w:w="1489"/>
        <w:gridCol w:w="1489"/>
        <w:gridCol w:w="1489"/>
        <w:gridCol w:w="1489"/>
        <w:gridCol w:w="1489"/>
        <w:gridCol w:w="1489"/>
        <w:gridCol w:w="1489"/>
      </w:tblGrid>
      <w:tr>
        <w:trPr>
          <w:trHeight w:hRule="exact" w:val="210"/>
        </w:trPr>
        <w:tc>
          <w:tcPr>
            <w:tcW w:type="dxa" w:w="1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8" w:after="0"/>
              <w:ind w:left="0" w:right="0" w:firstLine="0"/>
              <w:jc w:val="center"/>
            </w:pPr>
            <w:r>
              <w:rPr>
                <w:rFonts w:ascii="AdvTTe692faf0" w:hAnsi="AdvTTe692faf0" w:eastAsia="AdvTTe692faf0"/>
                <w:b w:val="0"/>
                <w:i w:val="0"/>
                <w:color w:val="000000"/>
                <w:sz w:val="16"/>
              </w:rPr>
              <w:t>cross-validation</w:t>
            </w:r>
          </w:p>
        </w:tc>
        <w:tc>
          <w:tcPr>
            <w:tcW w:type="dxa" w:w="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8" w:after="0"/>
              <w:ind w:left="0" w:right="0" w:firstLine="0"/>
              <w:jc w:val="center"/>
            </w:pPr>
            <w:r>
              <w:rPr>
                <w:rFonts w:ascii="AdvTTe692faf0" w:hAnsi="AdvTTe692faf0" w:eastAsia="AdvTTe692faf0"/>
                <w:b w:val="0"/>
                <w:i w:val="0"/>
                <w:color w:val="000000"/>
                <w:sz w:val="16"/>
              </w:rPr>
              <w:t>is</w:t>
            </w:r>
          </w:p>
        </w:tc>
        <w:tc>
          <w:tcPr>
            <w:tcW w:type="dxa" w:w="1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8" w:after="0"/>
              <w:ind w:left="0" w:right="0" w:firstLine="0"/>
              <w:jc w:val="center"/>
            </w:pPr>
            <w:r>
              <w:rPr>
                <w:rFonts w:ascii="AdvTTe692faf0" w:hAnsi="AdvTTe692faf0" w:eastAsia="AdvTTe692faf0"/>
                <w:b w:val="0"/>
                <w:i w:val="0"/>
                <w:color w:val="000000"/>
                <w:sz w:val="16"/>
              </w:rPr>
              <w:t>recommended.</w:t>
            </w:r>
          </w:p>
        </w:tc>
        <w:tc>
          <w:tcPr>
            <w:tcW w:type="dxa" w:w="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8" w:after="0"/>
              <w:ind w:left="0" w:right="0" w:firstLine="0"/>
              <w:jc w:val="center"/>
            </w:pPr>
            <w:r>
              <w:rPr>
                <w:rFonts w:ascii="AdvTTe692faf0" w:hAnsi="AdvTTe692faf0" w:eastAsia="AdvTTe692faf0"/>
                <w:b w:val="0"/>
                <w:i w:val="0"/>
                <w:color w:val="000000"/>
                <w:sz w:val="16"/>
              </w:rPr>
              <w:t>The</w:t>
            </w:r>
          </w:p>
        </w:tc>
        <w:tc>
          <w:tcPr>
            <w:tcW w:type="dxa" w:w="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8" w:after="0"/>
              <w:ind w:left="0" w:right="0" w:firstLine="0"/>
              <w:jc w:val="center"/>
            </w:pPr>
            <w:r>
              <w:rPr>
                <w:rFonts w:ascii="AdvTTe692faf0" w:hAnsi="AdvTTe692faf0" w:eastAsia="AdvTTe692faf0"/>
                <w:b w:val="0"/>
                <w:i w:val="0"/>
                <w:color w:val="000000"/>
                <w:sz w:val="16"/>
              </w:rPr>
              <w:t>5-fold</w:t>
            </w:r>
          </w:p>
        </w:tc>
        <w:tc>
          <w:tcPr>
            <w:tcW w:type="dxa" w:w="1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8" w:after="0"/>
              <w:ind w:left="0" w:right="0" w:firstLine="0"/>
              <w:jc w:val="center"/>
            </w:pPr>
            <w:r>
              <w:rPr>
                <w:rFonts w:ascii="AdvTTe692faf0" w:hAnsi="AdvTTe692faf0" w:eastAsia="AdvTTe692faf0"/>
                <w:b w:val="0"/>
                <w:i w:val="0"/>
                <w:color w:val="000000"/>
                <w:sz w:val="16"/>
              </w:rPr>
              <w:t>cross-validation</w:t>
            </w:r>
          </w:p>
        </w:tc>
        <w:tc>
          <w:tcPr>
            <w:tcW w:type="dxa" w:w="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8" w:after="0"/>
              <w:ind w:left="0" w:right="0" w:firstLine="0"/>
              <w:jc w:val="center"/>
            </w:pPr>
            <w:r>
              <w:rPr>
                <w:rFonts w:ascii="AdvTTe692faf0" w:hAnsi="AdvTTe692faf0" w:eastAsia="AdvTTe692faf0"/>
                <w:b w:val="0"/>
                <w:i w:val="0"/>
                <w:color w:val="000000"/>
                <w:sz w:val="16"/>
              </w:rPr>
              <w:t>is</w:t>
            </w:r>
          </w:p>
        </w:tc>
      </w:tr>
    </w:tbl>
    <w:p>
      <w:pPr>
        <w:autoSpaceDN w:val="0"/>
        <w:autoSpaceDE w:val="0"/>
        <w:widowControl/>
        <w:spacing w:line="208" w:lineRule="exact" w:before="0" w:after="250"/>
        <w:ind w:left="178" w:right="20" w:firstLine="0"/>
        <w:jc w:val="both"/>
      </w:pP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preferred as it minimised computation time, especially where prediction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accuracy is within acceptable level depending on the objectives of the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study or application (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>Zhang et al., 1999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;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 xml:space="preserve"> An et al., 2007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). We use a grid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search (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>Table 1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) combined with 5-fold cross-validation to determine the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best algorithms.</w:t>
      </w:r>
    </w:p>
    <w:p>
      <w:pPr>
        <w:sectPr>
          <w:type w:val="nextColumn"/>
          <w:pgSz w:w="11906" w:h="15874"/>
          <w:pgMar w:top="350" w:right="732" w:bottom="298" w:left="752" w:header="720" w:footer="720" w:gutter="0"/>
          <w:cols w:space="720" w:num="2" w:equalWidth="0">
            <w:col w:w="5201" w:space="0"/>
            <w:col w:w="5220" w:space="0"/>
            <w:col w:w="10422" w:space="0"/>
            <w:col w:w="5078" w:space="0"/>
            <w:col w:w="5344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078" w:space="0"/>
            <w:col w:w="5344" w:space="0"/>
            <w:col w:w="10422" w:space="0"/>
            <w:col w:w="10422" w:space="0"/>
            <w:col w:w="5200" w:space="0"/>
            <w:col w:w="5222" w:space="0"/>
            <w:col w:w="10422" w:space="0"/>
            <w:col w:w="5078" w:space="0"/>
            <w:col w:w="5344" w:space="0"/>
            <w:col w:w="10422" w:space="0"/>
            <w:col w:w="5201" w:space="0"/>
            <w:col w:w="5220" w:space="0"/>
            <w:col w:w="10422" w:space="0"/>
            <w:col w:w="5200" w:space="0"/>
            <w:col w:w="5222" w:space="0"/>
            <w:col w:w="10422" w:space="0"/>
            <w:col w:w="5080" w:space="0"/>
            <w:col w:w="5343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10424" w:space="0"/>
            <w:col w:w="5204" w:space="0"/>
            <w:col w:w="5220" w:space="0"/>
            <w:col w:w="10424" w:space="0"/>
            <w:col w:w="5202" w:space="0"/>
            <w:col w:w="5222" w:space="0"/>
            <w:col w:w="10424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5211"/>
        <w:gridCol w:w="5211"/>
      </w:tblGrid>
      <w:tr>
        <w:trPr>
          <w:trHeight w:hRule="exact" w:val="384"/>
        </w:trPr>
        <w:tc>
          <w:tcPr>
            <w:tcW w:type="dxa" w:w="518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2" w:lineRule="exact" w:before="0" w:after="0"/>
              <w:ind w:left="0" w:right="144" w:firstLine="0"/>
              <w:jc w:val="left"/>
            </w:pPr>
            <w:r>
              <w:rPr>
                <w:rFonts w:ascii="AdvTTe692faf0" w:hAnsi="AdvTTe692faf0" w:eastAsia="AdvTTe692faf0"/>
                <w:b w:val="0"/>
                <w:i w:val="0"/>
                <w:color w:val="000000"/>
                <w:sz w:val="16"/>
              </w:rPr>
              <w:t xml:space="preserve">signals to recurrently travel the same network multiple times in other </w:t>
            </w:r>
            <w:r>
              <w:rPr>
                <w:rFonts w:ascii="AdvTTe692faf0" w:hAnsi="AdvTTe692faf0" w:eastAsia="AdvTTe692faf0"/>
                <w:b w:val="0"/>
                <w:i w:val="0"/>
                <w:color w:val="000000"/>
                <w:sz w:val="16"/>
              </w:rPr>
              <w:t>arti</w:t>
            </w:r>
            <w:r>
              <w:rPr>
                <w:rFonts w:ascii="AdvTTe692faf0" w:hAnsi="AdvTTe692faf0" w:eastAsia="AdvTTe692faf0"/>
                <w:b w:val="0"/>
                <w:i w:val="0"/>
                <w:color w:val="000000"/>
                <w:sz w:val="16"/>
              </w:rPr>
              <w:t>fi</w:t>
            </w:r>
            <w:r>
              <w:rPr>
                <w:rFonts w:ascii="AdvTTe692faf0" w:hAnsi="AdvTTe692faf0" w:eastAsia="AdvTTe692faf0"/>
                <w:b w:val="0"/>
                <w:i w:val="0"/>
                <w:color w:val="000000"/>
                <w:sz w:val="16"/>
              </w:rPr>
              <w:t>cial neural network designs, although the feedforward designs are</w:t>
            </w:r>
          </w:p>
        </w:tc>
        <w:tc>
          <w:tcPr>
            <w:tcW w:type="dxa" w:w="3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10" w:after="0"/>
              <w:ind w:left="192" w:right="0" w:firstLine="0"/>
              <w:jc w:val="left"/>
            </w:pPr>
            <w:r>
              <w:rPr>
                <w:rFonts w:ascii="AdvTTc9617e0c.B" w:hAnsi="AdvTTc9617e0c.B" w:eastAsia="AdvTTc9617e0c.B"/>
                <w:b w:val="0"/>
                <w:i w:val="0"/>
                <w:color w:val="000000"/>
                <w:sz w:val="16"/>
              </w:rPr>
              <w:t>5. Results</w:t>
            </w:r>
          </w:p>
        </w:tc>
      </w:tr>
    </w:tbl>
    <w:p>
      <w:pPr>
        <w:autoSpaceDN w:val="0"/>
        <w:autoSpaceDE w:val="0"/>
        <w:widowControl/>
        <w:spacing w:line="14" w:lineRule="exact" w:before="0" w:after="14"/>
        <w:ind w:left="0" w:right="0"/>
      </w:pPr>
    </w:p>
    <w:p>
      <w:pPr>
        <w:sectPr>
          <w:type w:val="continuous"/>
          <w:pgSz w:w="11906" w:h="15874"/>
          <w:pgMar w:top="350" w:right="732" w:bottom="298" w:left="752" w:header="720" w:footer="720" w:gutter="0"/>
          <w:cols w:space="720" w:num="1" w:equalWidth="0">
            <w:col w:w="10422" w:space="0"/>
            <w:col w:w="5201" w:space="0"/>
            <w:col w:w="5220" w:space="0"/>
            <w:col w:w="10422" w:space="0"/>
            <w:col w:w="5078" w:space="0"/>
            <w:col w:w="5344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078" w:space="0"/>
            <w:col w:w="5344" w:space="0"/>
            <w:col w:w="10422" w:space="0"/>
            <w:col w:w="10422" w:space="0"/>
            <w:col w:w="5200" w:space="0"/>
            <w:col w:w="5222" w:space="0"/>
            <w:col w:w="10422" w:space="0"/>
            <w:col w:w="5078" w:space="0"/>
            <w:col w:w="5344" w:space="0"/>
            <w:col w:w="10422" w:space="0"/>
            <w:col w:w="5201" w:space="0"/>
            <w:col w:w="5220" w:space="0"/>
            <w:col w:w="10422" w:space="0"/>
            <w:col w:w="5200" w:space="0"/>
            <w:col w:w="5222" w:space="0"/>
            <w:col w:w="10422" w:space="0"/>
            <w:col w:w="5080" w:space="0"/>
            <w:col w:w="5343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10424" w:space="0"/>
            <w:col w:w="5204" w:space="0"/>
            <w:col w:w="5220" w:space="0"/>
            <w:col w:w="10424" w:space="0"/>
            <w:col w:w="5202" w:space="0"/>
            <w:col w:w="5222" w:space="0"/>
            <w:col w:w="10424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0" w:right="56" w:firstLine="0"/>
        <w:jc w:val="both"/>
      </w:pPr>
      <w:r>
        <w:rPr>
          <w:rFonts w:ascii="AdvTTe692faf0" w:hAnsi="AdvTTe692faf0" w:eastAsia="AdvTTe692faf0"/>
          <w:b w:val="0"/>
          <w:i w:val="0"/>
          <w:color w:val="000000"/>
          <w:sz w:val="16"/>
        </w:rPr>
        <w:t>single-pass. Arti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fi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cial neural networks are universal function approx-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imators and are extremely useful algorithms in data-rich applications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such as image classi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fi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cation and natural language processing. To date and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in an increasing number of applications, arti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fi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cial neural networks are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capable of surpassing human performance in several tasks (e.g.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 xml:space="preserve"> He et al., 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>2015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;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 xml:space="preserve"> Lundervold and Lundervold, 2019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). An MLP contains a minimum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of three layers of neurons: an input stage; a hidden layer; and an output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layer, and because of its simplicity, it is a trivial example of arti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fi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cial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neural networks. Input nodes are linearly activated, while the subsequent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layers are nonlinear. The supervised learning technique uses an objective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function and backpropagation for model training. The objective function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is any metric that evaluates the desirability of the output (e.g. mean</w:t>
      </w:r>
    </w:p>
    <w:p>
      <w:pPr>
        <w:sectPr>
          <w:type w:val="continuous"/>
          <w:pgSz w:w="11906" w:h="15874"/>
          <w:pgMar w:top="350" w:right="732" w:bottom="298" w:left="752" w:header="720" w:footer="720" w:gutter="0"/>
          <w:cols w:space="720" w:num="2" w:equalWidth="0">
            <w:col w:w="5080" w:space="0"/>
            <w:col w:w="5342" w:space="0"/>
            <w:col w:w="10422" w:space="0"/>
            <w:col w:w="5201" w:space="0"/>
            <w:col w:w="5220" w:space="0"/>
            <w:col w:w="10422" w:space="0"/>
            <w:col w:w="5078" w:space="0"/>
            <w:col w:w="5344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078" w:space="0"/>
            <w:col w:w="5344" w:space="0"/>
            <w:col w:w="10422" w:space="0"/>
            <w:col w:w="10422" w:space="0"/>
            <w:col w:w="5200" w:space="0"/>
            <w:col w:w="5222" w:space="0"/>
            <w:col w:w="10422" w:space="0"/>
            <w:col w:w="5078" w:space="0"/>
            <w:col w:w="5344" w:space="0"/>
            <w:col w:w="10422" w:space="0"/>
            <w:col w:w="5201" w:space="0"/>
            <w:col w:w="5220" w:space="0"/>
            <w:col w:w="10422" w:space="0"/>
            <w:col w:w="5200" w:space="0"/>
            <w:col w:w="5222" w:space="0"/>
            <w:col w:w="10422" w:space="0"/>
            <w:col w:w="5080" w:space="0"/>
            <w:col w:w="5343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10424" w:space="0"/>
            <w:col w:w="5204" w:space="0"/>
            <w:col w:w="5220" w:space="0"/>
            <w:col w:w="10424" w:space="0"/>
            <w:col w:w="5202" w:space="0"/>
            <w:col w:w="5222" w:space="0"/>
            <w:col w:w="10424" w:space="0"/>
          </w:cols>
          <w:docGrid w:linePitch="360"/>
        </w:sectPr>
      </w:pPr>
    </w:p>
    <w:p>
      <w:pPr>
        <w:autoSpaceDN w:val="0"/>
        <w:autoSpaceDE w:val="0"/>
        <w:widowControl/>
        <w:spacing w:line="156" w:lineRule="exact" w:before="0" w:after="0"/>
        <w:ind w:left="54" w:right="0" w:firstLine="0"/>
        <w:jc w:val="left"/>
      </w:pP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66</w:t>
      </w:r>
    </w:p>
    <w:p>
      <w:pPr>
        <w:sectPr>
          <w:type w:val="nextColumn"/>
          <w:pgSz w:w="11906" w:h="15874"/>
          <w:pgMar w:top="350" w:right="732" w:bottom="298" w:left="752" w:header="720" w:footer="720" w:gutter="0"/>
          <w:cols w:space="720" w:num="2" w:equalWidth="0">
            <w:col w:w="5080" w:space="0"/>
            <w:col w:w="5342" w:space="0"/>
            <w:col w:w="10422" w:space="0"/>
            <w:col w:w="5201" w:space="0"/>
            <w:col w:w="5220" w:space="0"/>
            <w:col w:w="10422" w:space="0"/>
            <w:col w:w="5078" w:space="0"/>
            <w:col w:w="5344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078" w:space="0"/>
            <w:col w:w="5344" w:space="0"/>
            <w:col w:w="10422" w:space="0"/>
            <w:col w:w="10422" w:space="0"/>
            <w:col w:w="5200" w:space="0"/>
            <w:col w:w="5222" w:space="0"/>
            <w:col w:w="10422" w:space="0"/>
            <w:col w:w="5078" w:space="0"/>
            <w:col w:w="5344" w:space="0"/>
            <w:col w:w="10422" w:space="0"/>
            <w:col w:w="5201" w:space="0"/>
            <w:col w:w="5220" w:space="0"/>
            <w:col w:w="10422" w:space="0"/>
            <w:col w:w="5200" w:space="0"/>
            <w:col w:w="5222" w:space="0"/>
            <w:col w:w="10422" w:space="0"/>
            <w:col w:w="5080" w:space="0"/>
            <w:col w:w="5343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10424" w:space="0"/>
            <w:col w:w="5204" w:space="0"/>
            <w:col w:w="5220" w:space="0"/>
            <w:col w:w="10424" w:space="0"/>
            <w:col w:w="5202" w:space="0"/>
            <w:col w:w="5222" w:space="0"/>
            <w:col w:w="1042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0"/>
        <w:ind w:left="0" w:right="0"/>
      </w:pPr>
    </w:p>
    <w:p>
      <w:pPr>
        <w:autoSpaceDN w:val="0"/>
        <w:tabs>
          <w:tab w:pos="7578" w:val="left"/>
        </w:tabs>
        <w:autoSpaceDE w:val="0"/>
        <w:widowControl/>
        <w:spacing w:line="158" w:lineRule="exact" w:before="0" w:after="0"/>
        <w:ind w:left="0" w:right="0" w:firstLine="0"/>
        <w:jc w:val="left"/>
      </w:pPr>
      <w:r>
        <w:rPr>
          <w:w w:val="98.09230657724234"/>
          <w:rFonts w:ascii="AdvTT47f7fe79.I" w:hAnsi="AdvTT47f7fe79.I" w:eastAsia="AdvTT47f7fe79.I"/>
          <w:b w:val="0"/>
          <w:i w:val="0"/>
          <w:color w:val="000000"/>
          <w:sz w:val="13"/>
        </w:rPr>
        <w:t xml:space="preserve">S.E. Zhang et al. </w:t>
      </w:r>
      <w:r>
        <w:tab/>
      </w:r>
      <w:r>
        <w:rPr>
          <w:w w:val="98.09230657724234"/>
          <w:rFonts w:ascii="AdvTT47f7fe79.I" w:hAnsi="AdvTT47f7fe79.I" w:eastAsia="AdvTT47f7fe79.I"/>
          <w:b w:val="0"/>
          <w:i w:val="0"/>
          <w:color w:val="000000"/>
          <w:sz w:val="13"/>
        </w:rPr>
        <w:t>Arti</w:t>
      </w:r>
      <w:r>
        <w:rPr>
          <w:w w:val="98.09230657724234"/>
          <w:rFonts w:ascii="AdvTT47f7fe79.I" w:hAnsi="AdvTT47f7fe79.I" w:eastAsia="AdvTT47f7fe79.I"/>
          <w:b w:val="0"/>
          <w:i w:val="0"/>
          <w:color w:val="000000"/>
          <w:sz w:val="13"/>
        </w:rPr>
        <w:t>fi</w:t>
      </w:r>
      <w:r>
        <w:rPr>
          <w:w w:val="98.09230657724234"/>
          <w:rFonts w:ascii="AdvTT47f7fe79.I" w:hAnsi="AdvTT47f7fe79.I" w:eastAsia="AdvTT47f7fe79.I"/>
          <w:b w:val="0"/>
          <w:i w:val="0"/>
          <w:color w:val="000000"/>
          <w:sz w:val="13"/>
        </w:rPr>
        <w:t>cial Intelligence in Geosciences 2 (2021) 60</w:t>
      </w:r>
      <w:r>
        <w:rPr>
          <w:w w:val="98.09230657724234"/>
          <w:rFonts w:ascii="20" w:hAnsi="20" w:eastAsia="20"/>
          <w:b w:val="0"/>
          <w:i w:val="0"/>
          <w:color w:val="000000"/>
          <w:sz w:val="13"/>
        </w:rPr>
        <w:t>–</w:t>
      </w:r>
      <w:r>
        <w:rPr>
          <w:w w:val="98.09230657724234"/>
          <w:rFonts w:ascii="AdvTT47f7fe79.I" w:hAnsi="AdvTT47f7fe79.I" w:eastAsia="AdvTT47f7fe79.I"/>
          <w:b w:val="0"/>
          <w:i w:val="0"/>
          <w:color w:val="000000"/>
          <w:sz w:val="13"/>
        </w:rPr>
        <w:t>75</w:t>
      </w:r>
    </w:p>
    <w:p>
      <w:pPr>
        <w:autoSpaceDN w:val="0"/>
        <w:autoSpaceDE w:val="0"/>
        <w:widowControl/>
        <w:spacing w:line="240" w:lineRule="auto" w:before="168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406900" cy="5721350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06900" cy="57213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78" w:lineRule="exact" w:before="160" w:after="0"/>
        <w:ind w:left="0" w:right="0" w:firstLine="0"/>
        <w:jc w:val="center"/>
      </w:pPr>
      <w:r>
        <w:rPr>
          <w:w w:val="102.4728570665632"/>
          <w:rFonts w:ascii="AdvTTc9617e0c.B" w:hAnsi="AdvTTc9617e0c.B" w:eastAsia="AdvTTc9617e0c.B"/>
          <w:b w:val="0"/>
          <w:i w:val="0"/>
          <w:color w:val="000000"/>
          <w:sz w:val="14"/>
        </w:rPr>
        <w:t>Fig. 4.</w:t>
      </w:r>
      <w:r>
        <w:rPr>
          <w:w w:val="102.4728570665632"/>
          <w:rFonts w:ascii="AdvTTe692faf0" w:hAnsi="AdvTTe692faf0" w:eastAsia="AdvTTe692faf0"/>
          <w:b w:val="0"/>
          <w:i w:val="0"/>
          <w:color w:val="000000"/>
          <w:sz w:val="14"/>
        </w:rPr>
        <w:t xml:space="preserve"> Regression scatter</w:t>
      </w:r>
      <w:r>
        <w:rPr>
          <w:w w:val="102.4728570665632"/>
          <w:rFonts w:ascii="AdvTTe692faf0" w:hAnsi="AdvTTe692faf0" w:eastAsia="AdvTTe692faf0"/>
          <w:b w:val="0"/>
          <w:i w:val="0"/>
          <w:color w:val="000000"/>
          <w:sz w:val="14"/>
        </w:rPr>
        <w:t xml:space="preserve"> fi</w:t>
      </w:r>
      <w:r>
        <w:rPr>
          <w:w w:val="102.4728570665632"/>
          <w:rFonts w:ascii="AdvTTe692faf0" w:hAnsi="AdvTTe692faf0" w:eastAsia="AdvTTe692faf0"/>
          <w:b w:val="0"/>
          <w:i w:val="0"/>
          <w:color w:val="000000"/>
          <w:sz w:val="14"/>
        </w:rPr>
        <w:t>gures of a single cross-validation run of Hf using (a) KNN, (b) Elastic-Net, (c) SVM, (d) random forest, (e) AdaBoost, and (f) neural</w:t>
      </w:r>
    </w:p>
    <w:p>
      <w:pPr>
        <w:autoSpaceDN w:val="0"/>
        <w:autoSpaceDE w:val="0"/>
        <w:widowControl/>
        <w:spacing w:line="176" w:lineRule="exact" w:before="16" w:after="256"/>
        <w:ind w:left="0" w:right="0" w:firstLine="0"/>
        <w:jc w:val="left"/>
      </w:pPr>
      <w:r>
        <w:rPr>
          <w:w w:val="102.4728570665632"/>
          <w:rFonts w:ascii="AdvTTe692faf0" w:hAnsi="AdvTTe692faf0" w:eastAsia="AdvTTe692faf0"/>
          <w:b w:val="0"/>
          <w:i w:val="0"/>
          <w:color w:val="000000"/>
          <w:sz w:val="14"/>
        </w:rPr>
        <w:t>network regressors.</w:t>
      </w:r>
    </w:p>
    <w:p>
      <w:pPr>
        <w:sectPr>
          <w:pgSz w:w="11906" w:h="15874"/>
          <w:pgMar w:top="350" w:right="732" w:bottom="298" w:left="752" w:header="720" w:footer="720" w:gutter="0"/>
          <w:cols w:space="720" w:num="1" w:equalWidth="0">
            <w:col w:w="10422" w:space="0"/>
            <w:col w:w="5080" w:space="0"/>
            <w:col w:w="5342" w:space="0"/>
            <w:col w:w="10422" w:space="0"/>
            <w:col w:w="5201" w:space="0"/>
            <w:col w:w="5220" w:space="0"/>
            <w:col w:w="10422" w:space="0"/>
            <w:col w:w="5078" w:space="0"/>
            <w:col w:w="5344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078" w:space="0"/>
            <w:col w:w="5344" w:space="0"/>
            <w:col w:w="10422" w:space="0"/>
            <w:col w:w="10422" w:space="0"/>
            <w:col w:w="5200" w:space="0"/>
            <w:col w:w="5222" w:space="0"/>
            <w:col w:w="10422" w:space="0"/>
            <w:col w:w="5078" w:space="0"/>
            <w:col w:w="5344" w:space="0"/>
            <w:col w:w="10422" w:space="0"/>
            <w:col w:w="5201" w:space="0"/>
            <w:col w:w="5220" w:space="0"/>
            <w:col w:w="10422" w:space="0"/>
            <w:col w:w="5200" w:space="0"/>
            <w:col w:w="5222" w:space="0"/>
            <w:col w:w="10422" w:space="0"/>
            <w:col w:w="5080" w:space="0"/>
            <w:col w:w="5343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10424" w:space="0"/>
            <w:col w:w="5204" w:space="0"/>
            <w:col w:w="5220" w:space="0"/>
            <w:col w:w="10424" w:space="0"/>
            <w:col w:w="5202" w:space="0"/>
            <w:col w:w="5222" w:space="0"/>
            <w:col w:w="10424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0" w:right="56" w:firstLine="0"/>
        <w:jc w:val="both"/>
      </w:pP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randomly sampled subsets of data for training and testing, and the results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for each iteration CoD and MAPE are averaged; subsequently, the results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from the 25 runs are further averaged to produce a single measure of CoD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and MAPE per element. The MAPE metric is dif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fi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cult to interpret as the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MAPE generally scales with the mean elemental concentration. There-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fore, to compare between different elements, the MAPE metric is con-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verted to a dimensionless quantity by dividing it by the mean elemental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concentration. The results for algorithm selection and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 fi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nal testing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(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>Fig. 5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) shows that the best algorithm generally varies depending on the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element being predicted. AdaBoost and random forest are two of the best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performing algorithms across all elements. In the past, for a similar task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that consisted of the prediction of Au using geochemical data,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 xml:space="preserve"> Rodri-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>guez-Galiano et al. (2014)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 showed that the random forest algorithm is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very powerful for mineral potential modelling and outperforms logistic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regression when used in classi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fi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cation tasks. A bene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fi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t of the tree-based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approaches (such as random forest and AdaBoost) is that they can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incorporate non-numerical and categorical data as features and therefore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predictive methods based on them can be easily extended to include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descriptive geology, mineralogy and a range of other types of evidence.</w:t>
      </w:r>
    </w:p>
    <w:p>
      <w:pPr>
        <w:sectPr>
          <w:type w:val="continuous"/>
          <w:pgSz w:w="11906" w:h="15874"/>
          <w:pgMar w:top="350" w:right="732" w:bottom="298" w:left="752" w:header="720" w:footer="720" w:gutter="0"/>
          <w:cols w:space="720" w:num="2" w:equalWidth="0">
            <w:col w:w="5078" w:space="0"/>
            <w:col w:w="5344" w:space="0"/>
            <w:col w:w="10422" w:space="0"/>
            <w:col w:w="5080" w:space="0"/>
            <w:col w:w="5342" w:space="0"/>
            <w:col w:w="10422" w:space="0"/>
            <w:col w:w="5201" w:space="0"/>
            <w:col w:w="5220" w:space="0"/>
            <w:col w:w="10422" w:space="0"/>
            <w:col w:w="5078" w:space="0"/>
            <w:col w:w="5344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078" w:space="0"/>
            <w:col w:w="5344" w:space="0"/>
            <w:col w:w="10422" w:space="0"/>
            <w:col w:w="10422" w:space="0"/>
            <w:col w:w="5200" w:space="0"/>
            <w:col w:w="5222" w:space="0"/>
            <w:col w:w="10422" w:space="0"/>
            <w:col w:w="5078" w:space="0"/>
            <w:col w:w="5344" w:space="0"/>
            <w:col w:w="10422" w:space="0"/>
            <w:col w:w="5201" w:space="0"/>
            <w:col w:w="5220" w:space="0"/>
            <w:col w:w="10422" w:space="0"/>
            <w:col w:w="5200" w:space="0"/>
            <w:col w:w="5222" w:space="0"/>
            <w:col w:w="10422" w:space="0"/>
            <w:col w:w="5080" w:space="0"/>
            <w:col w:w="5343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10424" w:space="0"/>
            <w:col w:w="5204" w:space="0"/>
            <w:col w:w="5220" w:space="0"/>
            <w:col w:w="10424" w:space="0"/>
            <w:col w:w="5202" w:space="0"/>
            <w:col w:w="5222" w:space="0"/>
            <w:col w:w="10424" w:space="0"/>
          </w:cols>
          <w:docGrid w:linePitch="360"/>
        </w:sectPr>
      </w:pPr>
    </w:p>
    <w:p>
      <w:pPr>
        <w:autoSpaceDN w:val="0"/>
        <w:autoSpaceDE w:val="0"/>
        <w:widowControl/>
        <w:spacing w:line="156" w:lineRule="exact" w:before="0" w:after="0"/>
        <w:ind w:left="56" w:right="0" w:firstLine="0"/>
        <w:jc w:val="left"/>
      </w:pP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67</w:t>
      </w:r>
    </w:p>
    <w:p>
      <w:pPr>
        <w:sectPr>
          <w:type w:val="nextColumn"/>
          <w:pgSz w:w="11906" w:h="15874"/>
          <w:pgMar w:top="350" w:right="732" w:bottom="298" w:left="752" w:header="720" w:footer="720" w:gutter="0"/>
          <w:cols w:space="720" w:num="2" w:equalWidth="0">
            <w:col w:w="5078" w:space="0"/>
            <w:col w:w="5344" w:space="0"/>
            <w:col w:w="10422" w:space="0"/>
            <w:col w:w="5080" w:space="0"/>
            <w:col w:w="5342" w:space="0"/>
            <w:col w:w="10422" w:space="0"/>
            <w:col w:w="5201" w:space="0"/>
            <w:col w:w="5220" w:space="0"/>
            <w:col w:w="10422" w:space="0"/>
            <w:col w:w="5078" w:space="0"/>
            <w:col w:w="5344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078" w:space="0"/>
            <w:col w:w="5344" w:space="0"/>
            <w:col w:w="10422" w:space="0"/>
            <w:col w:w="10422" w:space="0"/>
            <w:col w:w="5200" w:space="0"/>
            <w:col w:w="5222" w:space="0"/>
            <w:col w:w="10422" w:space="0"/>
            <w:col w:w="5078" w:space="0"/>
            <w:col w:w="5344" w:space="0"/>
            <w:col w:w="10422" w:space="0"/>
            <w:col w:w="5201" w:space="0"/>
            <w:col w:w="5220" w:space="0"/>
            <w:col w:w="10422" w:space="0"/>
            <w:col w:w="5200" w:space="0"/>
            <w:col w:w="5222" w:space="0"/>
            <w:col w:w="10422" w:space="0"/>
            <w:col w:w="5080" w:space="0"/>
            <w:col w:w="5343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10424" w:space="0"/>
            <w:col w:w="5204" w:space="0"/>
            <w:col w:w="5220" w:space="0"/>
            <w:col w:w="10424" w:space="0"/>
            <w:col w:w="5202" w:space="0"/>
            <w:col w:w="5222" w:space="0"/>
            <w:col w:w="1042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0"/>
        <w:ind w:left="0" w:right="0"/>
      </w:pPr>
    </w:p>
    <w:p>
      <w:pPr>
        <w:autoSpaceDN w:val="0"/>
        <w:tabs>
          <w:tab w:pos="7578" w:val="left"/>
        </w:tabs>
        <w:autoSpaceDE w:val="0"/>
        <w:widowControl/>
        <w:spacing w:line="158" w:lineRule="exact" w:before="0" w:after="0"/>
        <w:ind w:left="0" w:right="0" w:firstLine="0"/>
        <w:jc w:val="left"/>
      </w:pPr>
      <w:r>
        <w:rPr>
          <w:w w:val="98.09230657724234"/>
          <w:rFonts w:ascii="AdvTT47f7fe79.I" w:hAnsi="AdvTT47f7fe79.I" w:eastAsia="AdvTT47f7fe79.I"/>
          <w:b w:val="0"/>
          <w:i w:val="0"/>
          <w:color w:val="000000"/>
          <w:sz w:val="13"/>
        </w:rPr>
        <w:t xml:space="preserve">S.E. Zhang et al. </w:t>
      </w:r>
      <w:r>
        <w:tab/>
      </w:r>
      <w:r>
        <w:rPr>
          <w:w w:val="98.09230657724234"/>
          <w:rFonts w:ascii="AdvTT47f7fe79.I" w:hAnsi="AdvTT47f7fe79.I" w:eastAsia="AdvTT47f7fe79.I"/>
          <w:b w:val="0"/>
          <w:i w:val="0"/>
          <w:color w:val="000000"/>
          <w:sz w:val="13"/>
        </w:rPr>
        <w:t>Arti</w:t>
      </w:r>
      <w:r>
        <w:rPr>
          <w:w w:val="98.09230657724234"/>
          <w:rFonts w:ascii="AdvTT47f7fe79.I" w:hAnsi="AdvTT47f7fe79.I" w:eastAsia="AdvTT47f7fe79.I"/>
          <w:b w:val="0"/>
          <w:i w:val="0"/>
          <w:color w:val="000000"/>
          <w:sz w:val="13"/>
        </w:rPr>
        <w:t>fi</w:t>
      </w:r>
      <w:r>
        <w:rPr>
          <w:w w:val="98.09230657724234"/>
          <w:rFonts w:ascii="AdvTT47f7fe79.I" w:hAnsi="AdvTT47f7fe79.I" w:eastAsia="AdvTT47f7fe79.I"/>
          <w:b w:val="0"/>
          <w:i w:val="0"/>
          <w:color w:val="000000"/>
          <w:sz w:val="13"/>
        </w:rPr>
        <w:t>cial Intelligence in Geosciences 2 (2021) 60</w:t>
      </w:r>
      <w:r>
        <w:rPr>
          <w:w w:val="98.09230657724234"/>
          <w:rFonts w:ascii="20" w:hAnsi="20" w:eastAsia="20"/>
          <w:b w:val="0"/>
          <w:i w:val="0"/>
          <w:color w:val="000000"/>
          <w:sz w:val="13"/>
        </w:rPr>
        <w:t>–</w:t>
      </w:r>
      <w:r>
        <w:rPr>
          <w:w w:val="98.09230657724234"/>
          <w:rFonts w:ascii="AdvTT47f7fe79.I" w:hAnsi="AdvTT47f7fe79.I" w:eastAsia="AdvTT47f7fe79.I"/>
          <w:b w:val="0"/>
          <w:i w:val="0"/>
          <w:color w:val="000000"/>
          <w:sz w:val="13"/>
        </w:rPr>
        <w:t>75</w:t>
      </w:r>
    </w:p>
    <w:p>
      <w:pPr>
        <w:autoSpaceDN w:val="0"/>
        <w:autoSpaceDE w:val="0"/>
        <w:widowControl/>
        <w:spacing w:line="240" w:lineRule="auto" w:before="168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406900" cy="2348230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406900" cy="234823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90" w:lineRule="exact" w:before="150" w:after="0"/>
        <w:ind w:left="0" w:right="0" w:firstLine="0"/>
        <w:jc w:val="left"/>
      </w:pPr>
      <w:r>
        <w:rPr>
          <w:w w:val="102.4728570665632"/>
          <w:rFonts w:ascii="AdvTTc9617e0c.B" w:hAnsi="AdvTTc9617e0c.B" w:eastAsia="AdvTTc9617e0c.B"/>
          <w:b w:val="0"/>
          <w:i w:val="0"/>
          <w:color w:val="000000"/>
          <w:sz w:val="14"/>
        </w:rPr>
        <w:t>Fig. 5.</w:t>
      </w:r>
      <w:r>
        <w:rPr>
          <w:w w:val="102.4728570665632"/>
          <w:rFonts w:ascii="AdvTTe692faf0" w:hAnsi="AdvTTe692faf0" w:eastAsia="AdvTTe692faf0"/>
          <w:b w:val="0"/>
          <w:i w:val="0"/>
          <w:color w:val="000000"/>
          <w:sz w:val="14"/>
        </w:rPr>
        <w:t xml:space="preserve"> Results of the algorithm selection and performance assessment, as measured using the coef</w:t>
      </w:r>
      <w:r>
        <w:rPr>
          <w:w w:val="102.4728570665632"/>
          <w:rFonts w:ascii="AdvTTe692faf0" w:hAnsi="AdvTTe692faf0" w:eastAsia="AdvTTe692faf0"/>
          <w:b w:val="0"/>
          <w:i w:val="0"/>
          <w:color w:val="000000"/>
          <w:sz w:val="14"/>
        </w:rPr>
        <w:t>fi</w:t>
      </w:r>
      <w:r>
        <w:rPr>
          <w:w w:val="102.4728570665632"/>
          <w:rFonts w:ascii="AdvTTe692faf0" w:hAnsi="AdvTTe692faf0" w:eastAsia="AdvTTe692faf0"/>
          <w:b w:val="0"/>
          <w:i w:val="0"/>
          <w:color w:val="000000"/>
          <w:sz w:val="14"/>
        </w:rPr>
        <w:t xml:space="preserve">cient of determination (CoD), of all trace elements. The best </w:t>
      </w:r>
      <w:r>
        <w:rPr>
          <w:w w:val="102.4728570665632"/>
          <w:rFonts w:ascii="AdvTTe692faf0" w:hAnsi="AdvTTe692faf0" w:eastAsia="AdvTTe692faf0"/>
          <w:b w:val="0"/>
          <w:i w:val="0"/>
          <w:color w:val="000000"/>
          <w:sz w:val="14"/>
        </w:rPr>
        <w:t>machine learning algorithms are shown for each element.</w:t>
      </w:r>
    </w:p>
    <w:p>
      <w:pPr>
        <w:autoSpaceDN w:val="0"/>
        <w:autoSpaceDE w:val="0"/>
        <w:widowControl/>
        <w:spacing w:line="240" w:lineRule="auto" w:before="436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406900" cy="5240020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406900" cy="52400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92" w:lineRule="exact" w:before="148" w:after="0"/>
        <w:ind w:left="0" w:right="20" w:firstLine="0"/>
        <w:jc w:val="both"/>
      </w:pPr>
      <w:r>
        <w:rPr>
          <w:w w:val="102.4728570665632"/>
          <w:rFonts w:ascii="AdvTTc9617e0c.B" w:hAnsi="AdvTTc9617e0c.B" w:eastAsia="AdvTTc9617e0c.B"/>
          <w:b w:val="0"/>
          <w:i w:val="0"/>
          <w:color w:val="000000"/>
          <w:sz w:val="14"/>
        </w:rPr>
        <w:t>Fig. 6.</w:t>
      </w:r>
      <w:r>
        <w:rPr>
          <w:w w:val="102.4728570665632"/>
          <w:rFonts w:ascii="AdvTTe692faf0" w:hAnsi="AdvTTe692faf0" w:eastAsia="AdvTTe692faf0"/>
          <w:b w:val="0"/>
          <w:i w:val="0"/>
          <w:color w:val="000000"/>
          <w:sz w:val="14"/>
        </w:rPr>
        <w:t xml:space="preserve"> Final results of prediction performance for select elements and their prediction residuals. (a) (c), and (e) shows that the predicted values are very close to the </w:t>
      </w:r>
      <w:r>
        <w:rPr>
          <w:w w:val="102.4728570665632"/>
          <w:rFonts w:ascii="AdvTTe692faf0" w:hAnsi="AdvTTe692faf0" w:eastAsia="AdvTTe692faf0"/>
          <w:b w:val="0"/>
          <w:i w:val="0"/>
          <w:color w:val="000000"/>
          <w:sz w:val="14"/>
        </w:rPr>
        <w:t>actual values. (b), (d), and (f) illustrates the distribution of residuals. The corresponding coef</w:t>
      </w:r>
      <w:r>
        <w:rPr>
          <w:w w:val="102.4728570665632"/>
          <w:rFonts w:ascii="AdvTTe692faf0" w:hAnsi="AdvTTe692faf0" w:eastAsia="AdvTTe692faf0"/>
          <w:b w:val="0"/>
          <w:i w:val="0"/>
          <w:color w:val="000000"/>
          <w:sz w:val="14"/>
        </w:rPr>
        <w:t>fi</w:t>
      </w:r>
      <w:r>
        <w:rPr>
          <w:w w:val="102.4728570665632"/>
          <w:rFonts w:ascii="AdvTTe692faf0" w:hAnsi="AdvTTe692faf0" w:eastAsia="AdvTTe692faf0"/>
          <w:b w:val="0"/>
          <w:i w:val="0"/>
          <w:color w:val="000000"/>
          <w:sz w:val="14"/>
        </w:rPr>
        <w:t xml:space="preserve">cient of determination (CoD) and median absolute error (MAPE) are </w:t>
      </w:r>
      <w:r>
        <w:rPr>
          <w:w w:val="102.4728570665632"/>
          <w:rFonts w:ascii="AdvTTe692faf0" w:hAnsi="AdvTTe692faf0" w:eastAsia="AdvTTe692faf0"/>
          <w:b w:val="0"/>
          <w:i w:val="0"/>
          <w:color w:val="000000"/>
          <w:sz w:val="14"/>
        </w:rPr>
        <w:t>shown in the scatter plots. For the histograms, distribution median and standard deviation (STD) are shown.</w:t>
      </w:r>
    </w:p>
    <w:p>
      <w:pPr>
        <w:autoSpaceDN w:val="0"/>
        <w:autoSpaceDE w:val="0"/>
        <w:widowControl/>
        <w:spacing w:line="156" w:lineRule="exact" w:before="374" w:after="0"/>
        <w:ind w:left="0" w:right="0" w:firstLine="0"/>
        <w:jc w:val="center"/>
      </w:pP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68</w:t>
      </w:r>
    </w:p>
    <w:p>
      <w:pPr>
        <w:sectPr>
          <w:pgSz w:w="11906" w:h="15874"/>
          <w:pgMar w:top="350" w:right="732" w:bottom="298" w:left="752" w:header="720" w:footer="720" w:gutter="0"/>
          <w:cols w:space="720" w:num="1" w:equalWidth="0">
            <w:col w:w="10422" w:space="0"/>
            <w:col w:w="5078" w:space="0"/>
            <w:col w:w="5344" w:space="0"/>
            <w:col w:w="10422" w:space="0"/>
            <w:col w:w="5080" w:space="0"/>
            <w:col w:w="5342" w:space="0"/>
            <w:col w:w="10422" w:space="0"/>
            <w:col w:w="5201" w:space="0"/>
            <w:col w:w="5220" w:space="0"/>
            <w:col w:w="10422" w:space="0"/>
            <w:col w:w="5078" w:space="0"/>
            <w:col w:w="5344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078" w:space="0"/>
            <w:col w:w="5344" w:space="0"/>
            <w:col w:w="10422" w:space="0"/>
            <w:col w:w="10422" w:space="0"/>
            <w:col w:w="5200" w:space="0"/>
            <w:col w:w="5222" w:space="0"/>
            <w:col w:w="10422" w:space="0"/>
            <w:col w:w="5078" w:space="0"/>
            <w:col w:w="5344" w:space="0"/>
            <w:col w:w="10422" w:space="0"/>
            <w:col w:w="5201" w:space="0"/>
            <w:col w:w="5220" w:space="0"/>
            <w:col w:w="10422" w:space="0"/>
            <w:col w:w="5200" w:space="0"/>
            <w:col w:w="5222" w:space="0"/>
            <w:col w:w="10422" w:space="0"/>
            <w:col w:w="5080" w:space="0"/>
            <w:col w:w="5343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10424" w:space="0"/>
            <w:col w:w="5204" w:space="0"/>
            <w:col w:w="5220" w:space="0"/>
            <w:col w:w="10424" w:space="0"/>
            <w:col w:w="5202" w:space="0"/>
            <w:col w:w="5222" w:space="0"/>
            <w:col w:w="1042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0"/>
        <w:ind w:left="0" w:right="0"/>
      </w:pPr>
    </w:p>
    <w:p>
      <w:pPr>
        <w:autoSpaceDN w:val="0"/>
        <w:tabs>
          <w:tab w:pos="7578" w:val="left"/>
        </w:tabs>
        <w:autoSpaceDE w:val="0"/>
        <w:widowControl/>
        <w:spacing w:line="158" w:lineRule="exact" w:before="0" w:after="0"/>
        <w:ind w:left="0" w:right="0" w:firstLine="0"/>
        <w:jc w:val="left"/>
      </w:pPr>
      <w:r>
        <w:rPr>
          <w:w w:val="98.09230657724234"/>
          <w:rFonts w:ascii="AdvTT47f7fe79.I" w:hAnsi="AdvTT47f7fe79.I" w:eastAsia="AdvTT47f7fe79.I"/>
          <w:b w:val="0"/>
          <w:i w:val="0"/>
          <w:color w:val="000000"/>
          <w:sz w:val="13"/>
        </w:rPr>
        <w:t xml:space="preserve">S.E. Zhang et al. </w:t>
      </w:r>
      <w:r>
        <w:tab/>
      </w:r>
      <w:r>
        <w:rPr>
          <w:w w:val="98.09230657724234"/>
          <w:rFonts w:ascii="AdvTT47f7fe79.I" w:hAnsi="AdvTT47f7fe79.I" w:eastAsia="AdvTT47f7fe79.I"/>
          <w:b w:val="0"/>
          <w:i w:val="0"/>
          <w:color w:val="000000"/>
          <w:sz w:val="13"/>
        </w:rPr>
        <w:t>Arti</w:t>
      </w:r>
      <w:r>
        <w:rPr>
          <w:w w:val="98.09230657724234"/>
          <w:rFonts w:ascii="AdvTT47f7fe79.I" w:hAnsi="AdvTT47f7fe79.I" w:eastAsia="AdvTT47f7fe79.I"/>
          <w:b w:val="0"/>
          <w:i w:val="0"/>
          <w:color w:val="000000"/>
          <w:sz w:val="13"/>
        </w:rPr>
        <w:t>fi</w:t>
      </w:r>
      <w:r>
        <w:rPr>
          <w:w w:val="98.09230657724234"/>
          <w:rFonts w:ascii="AdvTT47f7fe79.I" w:hAnsi="AdvTT47f7fe79.I" w:eastAsia="AdvTT47f7fe79.I"/>
          <w:b w:val="0"/>
          <w:i w:val="0"/>
          <w:color w:val="000000"/>
          <w:sz w:val="13"/>
        </w:rPr>
        <w:t>cial Intelligence in Geosciences 2 (2021) 60</w:t>
      </w:r>
      <w:r>
        <w:rPr>
          <w:w w:val="98.09230657724234"/>
          <w:rFonts w:ascii="20" w:hAnsi="20" w:eastAsia="20"/>
          <w:b w:val="0"/>
          <w:i w:val="0"/>
          <w:color w:val="000000"/>
          <w:sz w:val="13"/>
        </w:rPr>
        <w:t>–</w:t>
      </w:r>
      <w:r>
        <w:rPr>
          <w:w w:val="98.09230657724234"/>
          <w:rFonts w:ascii="AdvTT47f7fe79.I" w:hAnsi="AdvTT47f7fe79.I" w:eastAsia="AdvTT47f7fe79.I"/>
          <w:b w:val="0"/>
          <w:i w:val="0"/>
          <w:color w:val="000000"/>
          <w:sz w:val="13"/>
        </w:rPr>
        <w:t>75</w:t>
      </w:r>
    </w:p>
    <w:p>
      <w:pPr>
        <w:autoSpaceDN w:val="0"/>
        <w:autoSpaceDE w:val="0"/>
        <w:widowControl/>
        <w:spacing w:line="240" w:lineRule="auto" w:before="168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774690" cy="1423670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74690" cy="14236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78" w:lineRule="exact" w:before="160" w:after="0"/>
        <w:ind w:left="0" w:right="0" w:firstLine="0"/>
        <w:jc w:val="center"/>
      </w:pPr>
      <w:r>
        <w:rPr>
          <w:w w:val="102.4728570665632"/>
          <w:rFonts w:ascii="AdvTTc9617e0c.B" w:hAnsi="AdvTTc9617e0c.B" w:eastAsia="AdvTTc9617e0c.B"/>
          <w:b w:val="0"/>
          <w:i w:val="0"/>
          <w:color w:val="000000"/>
          <w:sz w:val="14"/>
        </w:rPr>
        <w:t>Fig. 7.</w:t>
      </w:r>
      <w:r>
        <w:rPr>
          <w:w w:val="102.4728570665632"/>
          <w:rFonts w:ascii="AdvTTe692faf0" w:hAnsi="AdvTTe692faf0" w:eastAsia="AdvTTe692faf0"/>
          <w:b w:val="0"/>
          <w:i w:val="0"/>
          <w:color w:val="000000"/>
          <w:sz w:val="14"/>
        </w:rPr>
        <w:t xml:space="preserve"> Changes in prediction performance relative to the all rock-types baseline (as measured by the coef</w:t>
      </w:r>
      <w:r>
        <w:rPr>
          <w:w w:val="102.4728570665632"/>
          <w:rFonts w:ascii="AdvTTe692faf0" w:hAnsi="AdvTTe692faf0" w:eastAsia="AdvTTe692faf0"/>
          <w:b w:val="0"/>
          <w:i w:val="0"/>
          <w:color w:val="000000"/>
          <w:sz w:val="14"/>
        </w:rPr>
        <w:t>fi</w:t>
      </w:r>
      <w:r>
        <w:rPr>
          <w:w w:val="102.4728570665632"/>
          <w:rFonts w:ascii="AdvTTe692faf0" w:hAnsi="AdvTTe692faf0" w:eastAsia="AdvTTe692faf0"/>
          <w:b w:val="0"/>
          <w:i w:val="0"/>
          <w:color w:val="000000"/>
          <w:sz w:val="14"/>
        </w:rPr>
        <w:t>cient of determination (CoD)) with the removal of each type</w:t>
      </w:r>
    </w:p>
    <w:p>
      <w:pPr>
        <w:autoSpaceDN w:val="0"/>
        <w:autoSpaceDE w:val="0"/>
        <w:widowControl/>
        <w:spacing w:line="176" w:lineRule="exact" w:before="16" w:after="0"/>
        <w:ind w:left="0" w:right="0" w:firstLine="0"/>
        <w:jc w:val="left"/>
      </w:pPr>
      <w:r>
        <w:rPr>
          <w:w w:val="102.4728570665632"/>
          <w:rFonts w:ascii="AdvTTe692faf0" w:hAnsi="AdvTTe692faf0" w:eastAsia="AdvTTe692faf0"/>
          <w:b w:val="0"/>
          <w:i w:val="0"/>
          <w:color w:val="000000"/>
          <w:sz w:val="14"/>
        </w:rPr>
        <w:t>of rock. Pb is removed due to its substantial change with rock-type removal, which obscures the trend for all other elements.</w:t>
      </w:r>
    </w:p>
    <w:p>
      <w:pPr>
        <w:autoSpaceDN w:val="0"/>
        <w:autoSpaceDE w:val="0"/>
        <w:widowControl/>
        <w:spacing w:line="240" w:lineRule="auto" w:before="436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773420" cy="1408429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73420" cy="140842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78" w:lineRule="exact" w:before="162" w:after="0"/>
        <w:ind w:left="0" w:right="0" w:firstLine="0"/>
        <w:jc w:val="center"/>
      </w:pPr>
      <w:r>
        <w:rPr>
          <w:w w:val="102.4728570665632"/>
          <w:rFonts w:ascii="AdvTTc9617e0c.B" w:hAnsi="AdvTTc9617e0c.B" w:eastAsia="AdvTTc9617e0c.B"/>
          <w:b w:val="0"/>
          <w:i w:val="0"/>
          <w:color w:val="000000"/>
          <w:sz w:val="14"/>
        </w:rPr>
        <w:t>Fig. 8.</w:t>
      </w:r>
      <w:r>
        <w:rPr>
          <w:w w:val="102.4728570665632"/>
          <w:rFonts w:ascii="AdvTTe692faf0" w:hAnsi="AdvTTe692faf0" w:eastAsia="AdvTTe692faf0"/>
          <w:b w:val="0"/>
          <w:i w:val="0"/>
          <w:color w:val="000000"/>
          <w:sz w:val="14"/>
        </w:rPr>
        <w:t xml:space="preserve"> Changes in prediction performance relative to the all rock-types baseline (as measured by the median absolute error (MAPE)) with the removal of each type</w:t>
      </w:r>
    </w:p>
    <w:p>
      <w:pPr>
        <w:autoSpaceDN w:val="0"/>
        <w:autoSpaceDE w:val="0"/>
        <w:widowControl/>
        <w:spacing w:line="176" w:lineRule="exact" w:before="14" w:after="258"/>
        <w:ind w:left="0" w:right="0" w:firstLine="0"/>
        <w:jc w:val="left"/>
      </w:pPr>
      <w:r>
        <w:rPr>
          <w:w w:val="102.4728570665632"/>
          <w:rFonts w:ascii="AdvTTe692faf0" w:hAnsi="AdvTTe692faf0" w:eastAsia="AdvTTe692faf0"/>
          <w:b w:val="0"/>
          <w:i w:val="0"/>
          <w:color w:val="000000"/>
          <w:sz w:val="14"/>
        </w:rPr>
        <w:t>of rock.</w:t>
      </w:r>
    </w:p>
    <w:p>
      <w:pPr>
        <w:sectPr>
          <w:pgSz w:w="11906" w:h="15874"/>
          <w:pgMar w:top="350" w:right="732" w:bottom="298" w:left="752" w:header="720" w:footer="720" w:gutter="0"/>
          <w:cols w:space="720" w:num="1" w:equalWidth="0">
            <w:col w:w="10422" w:space="0"/>
            <w:col w:w="10422" w:space="0"/>
            <w:col w:w="5078" w:space="0"/>
            <w:col w:w="5344" w:space="0"/>
            <w:col w:w="10422" w:space="0"/>
            <w:col w:w="5080" w:space="0"/>
            <w:col w:w="5342" w:space="0"/>
            <w:col w:w="10422" w:space="0"/>
            <w:col w:w="5201" w:space="0"/>
            <w:col w:w="5220" w:space="0"/>
            <w:col w:w="10422" w:space="0"/>
            <w:col w:w="5078" w:space="0"/>
            <w:col w:w="5344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078" w:space="0"/>
            <w:col w:w="5344" w:space="0"/>
            <w:col w:w="10422" w:space="0"/>
            <w:col w:w="10422" w:space="0"/>
            <w:col w:w="5200" w:space="0"/>
            <w:col w:w="5222" w:space="0"/>
            <w:col w:w="10422" w:space="0"/>
            <w:col w:w="5078" w:space="0"/>
            <w:col w:w="5344" w:space="0"/>
            <w:col w:w="10422" w:space="0"/>
            <w:col w:w="5201" w:space="0"/>
            <w:col w:w="5220" w:space="0"/>
            <w:col w:w="10422" w:space="0"/>
            <w:col w:w="5200" w:space="0"/>
            <w:col w:w="5222" w:space="0"/>
            <w:col w:w="10422" w:space="0"/>
            <w:col w:w="5080" w:space="0"/>
            <w:col w:w="5343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10424" w:space="0"/>
            <w:col w:w="5204" w:space="0"/>
            <w:col w:w="5220" w:space="0"/>
            <w:col w:w="10424" w:space="0"/>
            <w:col w:w="5202" w:space="0"/>
            <w:col w:w="5222" w:space="0"/>
            <w:col w:w="10424" w:space="0"/>
          </w:cols>
          <w:docGrid w:linePitch="360"/>
        </w:sectPr>
      </w:pPr>
    </w:p>
    <w:p>
      <w:pPr>
        <w:autoSpaceDN w:val="0"/>
        <w:autoSpaceDE w:val="0"/>
        <w:widowControl/>
        <w:spacing w:line="202" w:lineRule="exact" w:before="0" w:after="0"/>
        <w:ind w:left="0" w:right="144" w:firstLine="0"/>
        <w:jc w:val="left"/>
      </w:pP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some noise to quantised data may be effective to increase the prediction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performance. However, this remains to be tested.</w:t>
      </w:r>
    </w:p>
    <w:p>
      <w:pPr>
        <w:autoSpaceDN w:val="0"/>
        <w:autoSpaceDE w:val="0"/>
        <w:widowControl/>
        <w:spacing w:line="210" w:lineRule="exact" w:before="0" w:after="0"/>
        <w:ind w:left="0" w:right="178" w:firstLine="238"/>
        <w:jc w:val="both"/>
      </w:pP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Prediction performance as assessed through the CoD alone does not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reveal the quality of prediction residuals. Ideal prediction residuals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should feature a minimum standard deviation, and where there are no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anomalies expected, the distribution should be symmetric. As prediction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residuals approach this ideal, the prediction results are more useful for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regional mapping or large-scaled block modelling, as the baseline for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geochemical anomalies is increased. The histograms of prediction re-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siduals most often show the asymmetric distribution and are (approxi-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mately) independently distributed with a relatively uniform variance or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standard deviation (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>Fig. 6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). Deviation from the normal distribution rep-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resents geochemical variation that is unexplained by the model. The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scatter clouds for each predicted element do not exhibit strong bias (e.g.</w:t>
      </w:r>
    </w:p>
    <w:p>
      <w:pPr>
        <w:sectPr>
          <w:type w:val="continuous"/>
          <w:pgSz w:w="11906" w:h="15874"/>
          <w:pgMar w:top="350" w:right="732" w:bottom="298" w:left="752" w:header="720" w:footer="720" w:gutter="0"/>
          <w:cols w:space="720" w:num="2" w:equalWidth="0">
            <w:col w:w="5200" w:space="0"/>
            <w:col w:w="5222" w:space="0"/>
            <w:col w:w="10422" w:space="0"/>
            <w:col w:w="10422" w:space="0"/>
            <w:col w:w="5078" w:space="0"/>
            <w:col w:w="5344" w:space="0"/>
            <w:col w:w="10422" w:space="0"/>
            <w:col w:w="5080" w:space="0"/>
            <w:col w:w="5342" w:space="0"/>
            <w:col w:w="10422" w:space="0"/>
            <w:col w:w="5201" w:space="0"/>
            <w:col w:w="5220" w:space="0"/>
            <w:col w:w="10422" w:space="0"/>
            <w:col w:w="5078" w:space="0"/>
            <w:col w:w="5344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078" w:space="0"/>
            <w:col w:w="5344" w:space="0"/>
            <w:col w:w="10422" w:space="0"/>
            <w:col w:w="10422" w:space="0"/>
            <w:col w:w="5200" w:space="0"/>
            <w:col w:w="5222" w:space="0"/>
            <w:col w:w="10422" w:space="0"/>
            <w:col w:w="5078" w:space="0"/>
            <w:col w:w="5344" w:space="0"/>
            <w:col w:w="10422" w:space="0"/>
            <w:col w:w="5201" w:space="0"/>
            <w:col w:w="5220" w:space="0"/>
            <w:col w:w="10422" w:space="0"/>
            <w:col w:w="5200" w:space="0"/>
            <w:col w:w="5222" w:space="0"/>
            <w:col w:w="10422" w:space="0"/>
            <w:col w:w="5080" w:space="0"/>
            <w:col w:w="5343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10424" w:space="0"/>
            <w:col w:w="5204" w:space="0"/>
            <w:col w:w="5220" w:space="0"/>
            <w:col w:w="10424" w:space="0"/>
            <w:col w:w="5202" w:space="0"/>
            <w:col w:w="5222" w:space="0"/>
            <w:col w:w="10424" w:space="0"/>
          </w:cols>
          <w:docGrid w:linePitch="360"/>
        </w:sectPr>
      </w:pPr>
    </w:p>
    <w:p>
      <w:pPr>
        <w:autoSpaceDN w:val="0"/>
        <w:autoSpaceDE w:val="0"/>
        <w:widowControl/>
        <w:spacing w:line="206" w:lineRule="exact" w:before="0" w:after="0"/>
        <w:ind w:left="180" w:right="20" w:firstLine="0"/>
        <w:jc w:val="both"/>
      </w:pPr>
      <w:r>
        <w:rPr>
          <w:rFonts w:ascii="AdvTTe692faf0" w:hAnsi="AdvTTe692faf0" w:eastAsia="AdvTTe692faf0"/>
          <w:b w:val="0"/>
          <w:i w:val="0"/>
          <w:color w:val="000000"/>
          <w:sz w:val="16"/>
        </w:rPr>
        <w:t>no signi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fi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cant rotation relative to the perfect prediction line). The stan-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dard deviation generally varies on a per-element basis (e.g. Zn and Sc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prediction residuals are similar, but the concentration of Zn is on average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substantially higher than Sc;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 xml:space="preserve"> Fig. 6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).</w:t>
      </w:r>
    </w:p>
    <w:p>
      <w:pPr>
        <w:autoSpaceDN w:val="0"/>
        <w:autoSpaceDE w:val="0"/>
        <w:widowControl/>
        <w:spacing w:line="196" w:lineRule="exact" w:before="374" w:after="0"/>
        <w:ind w:left="180" w:right="0" w:firstLine="0"/>
        <w:jc w:val="left"/>
      </w:pPr>
      <w:r>
        <w:rPr>
          <w:rFonts w:ascii="AdvTT47f7fe79.I" w:hAnsi="AdvTT47f7fe79.I" w:eastAsia="AdvTT47f7fe79.I"/>
          <w:b w:val="0"/>
          <w:i w:val="0"/>
          <w:color w:val="000000"/>
          <w:sz w:val="16"/>
        </w:rPr>
        <w:t>5.2. In</w:t>
      </w:r>
      <w:r>
        <w:rPr>
          <w:rFonts w:ascii="AdvTT47f7fe79.I" w:hAnsi="AdvTT47f7fe79.I" w:eastAsia="AdvTT47f7fe79.I"/>
          <w:b w:val="0"/>
          <w:i w:val="0"/>
          <w:color w:val="000000"/>
          <w:sz w:val="16"/>
        </w:rPr>
        <w:t>fl</w:t>
      </w:r>
      <w:r>
        <w:rPr>
          <w:rFonts w:ascii="AdvTT47f7fe79.I" w:hAnsi="AdvTT47f7fe79.I" w:eastAsia="AdvTT47f7fe79.I"/>
          <w:b w:val="0"/>
          <w:i w:val="0"/>
          <w:color w:val="000000"/>
          <w:sz w:val="16"/>
        </w:rPr>
        <w:t>uence of rock type on prediction performance</w:t>
      </w:r>
    </w:p>
    <w:p>
      <w:pPr>
        <w:autoSpaceDN w:val="0"/>
        <w:autoSpaceDE w:val="0"/>
        <w:widowControl/>
        <w:spacing w:line="210" w:lineRule="exact" w:before="208" w:after="300"/>
        <w:ind w:left="180" w:right="20" w:firstLine="240"/>
        <w:jc w:val="both"/>
      </w:pPr>
      <w:r>
        <w:rPr>
          <w:rFonts w:ascii="AdvTTe692faf0" w:hAnsi="AdvTTe692faf0" w:eastAsia="AdvTTe692faf0"/>
          <w:b w:val="0"/>
          <w:i w:val="0"/>
          <w:color w:val="000000"/>
          <w:sz w:val="16"/>
        </w:rPr>
        <w:t>The in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fl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uence of rock type on prediction performance is important to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understand whether particular rock types (e.g. volcanic rocks) are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detrimental to the overall prediction performance. This information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provides a basis to determine the generalisability of the method proposed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in this study to new environments. A combination of MAPE and CoD were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used to monitor prediction performance changes relative to the removal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of various rocks in the studied magmatic suites, again using 5-fold cross-</w:t>
      </w:r>
    </w:p>
    <w:p>
      <w:pPr>
        <w:sectPr>
          <w:type w:val="nextColumn"/>
          <w:pgSz w:w="11906" w:h="15874"/>
          <w:pgMar w:top="350" w:right="732" w:bottom="298" w:left="752" w:header="720" w:footer="720" w:gutter="0"/>
          <w:cols w:space="720" w:num="2" w:equalWidth="0">
            <w:col w:w="5200" w:space="0"/>
            <w:col w:w="5222" w:space="0"/>
            <w:col w:w="10422" w:space="0"/>
            <w:col w:w="10422" w:space="0"/>
            <w:col w:w="5078" w:space="0"/>
            <w:col w:w="5344" w:space="0"/>
            <w:col w:w="10422" w:space="0"/>
            <w:col w:w="5080" w:space="0"/>
            <w:col w:w="5342" w:space="0"/>
            <w:col w:w="10422" w:space="0"/>
            <w:col w:w="5201" w:space="0"/>
            <w:col w:w="5220" w:space="0"/>
            <w:col w:w="10422" w:space="0"/>
            <w:col w:w="5078" w:space="0"/>
            <w:col w:w="5344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078" w:space="0"/>
            <w:col w:w="5344" w:space="0"/>
            <w:col w:w="10422" w:space="0"/>
            <w:col w:w="10422" w:space="0"/>
            <w:col w:w="5200" w:space="0"/>
            <w:col w:w="5222" w:space="0"/>
            <w:col w:w="10422" w:space="0"/>
            <w:col w:w="5078" w:space="0"/>
            <w:col w:w="5344" w:space="0"/>
            <w:col w:w="10422" w:space="0"/>
            <w:col w:w="5201" w:space="0"/>
            <w:col w:w="5220" w:space="0"/>
            <w:col w:w="10422" w:space="0"/>
            <w:col w:w="5200" w:space="0"/>
            <w:col w:w="5222" w:space="0"/>
            <w:col w:w="10422" w:space="0"/>
            <w:col w:w="5080" w:space="0"/>
            <w:col w:w="5343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10424" w:space="0"/>
            <w:col w:w="5204" w:space="0"/>
            <w:col w:w="5220" w:space="0"/>
            <w:col w:w="10424" w:space="0"/>
            <w:col w:w="5202" w:space="0"/>
            <w:col w:w="5222" w:space="0"/>
            <w:col w:w="10424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406900" cy="2315210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406900" cy="23152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92" w:lineRule="exact" w:before="146" w:after="0"/>
        <w:ind w:left="0" w:right="0" w:firstLine="0"/>
        <w:jc w:val="left"/>
      </w:pPr>
      <w:r>
        <w:rPr>
          <w:w w:val="102.4728570665632"/>
          <w:rFonts w:ascii="AdvTTc9617e0c.B" w:hAnsi="AdvTTc9617e0c.B" w:eastAsia="AdvTTc9617e0c.B"/>
          <w:b w:val="0"/>
          <w:i w:val="0"/>
          <w:color w:val="000000"/>
          <w:sz w:val="14"/>
        </w:rPr>
        <w:t>Fig. 9.</w:t>
      </w:r>
      <w:r>
        <w:rPr>
          <w:w w:val="102.4728570665632"/>
          <w:rFonts w:ascii="AdvTTe692faf0" w:hAnsi="AdvTTe692faf0" w:eastAsia="AdvTTe692faf0"/>
          <w:b w:val="0"/>
          <w:i w:val="0"/>
          <w:color w:val="000000"/>
          <w:sz w:val="14"/>
        </w:rPr>
        <w:t xml:space="preserve"> (a) Mean of the coef</w:t>
      </w:r>
      <w:r>
        <w:rPr>
          <w:w w:val="102.4728570665632"/>
          <w:rFonts w:ascii="AdvTTe692faf0" w:hAnsi="AdvTTe692faf0" w:eastAsia="AdvTTe692faf0"/>
          <w:b w:val="0"/>
          <w:i w:val="0"/>
          <w:color w:val="000000"/>
          <w:sz w:val="14"/>
        </w:rPr>
        <w:t>fi</w:t>
      </w:r>
      <w:r>
        <w:rPr>
          <w:w w:val="102.4728570665632"/>
          <w:rFonts w:ascii="AdvTTe692faf0" w:hAnsi="AdvTTe692faf0" w:eastAsia="AdvTTe692faf0"/>
          <w:b w:val="0"/>
          <w:i w:val="0"/>
          <w:color w:val="000000"/>
          <w:sz w:val="14"/>
        </w:rPr>
        <w:t xml:space="preserve">cient of determination (CoD) compared between training data that employed the CLR transformation and without CLR transformation. </w:t>
      </w:r>
      <w:r>
        <w:rPr>
          <w:w w:val="102.4728570665632"/>
          <w:rFonts w:ascii="AdvTTe692faf0" w:hAnsi="AdvTTe692faf0" w:eastAsia="AdvTTe692faf0"/>
          <w:b w:val="0"/>
          <w:i w:val="0"/>
          <w:color w:val="000000"/>
          <w:sz w:val="14"/>
        </w:rPr>
        <w:t>(b) Mean of the median absolute error (MAPE) compared between training data that employed CLR transformation and without CLR transformation.</w:t>
      </w:r>
    </w:p>
    <w:p>
      <w:pPr>
        <w:autoSpaceDN w:val="0"/>
        <w:autoSpaceDE w:val="0"/>
        <w:widowControl/>
        <w:spacing w:line="156" w:lineRule="exact" w:before="258" w:after="0"/>
        <w:ind w:left="0" w:right="0" w:firstLine="0"/>
        <w:jc w:val="center"/>
      </w:pP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69</w:t>
      </w:r>
    </w:p>
    <w:p>
      <w:pPr>
        <w:sectPr>
          <w:type w:val="continuous"/>
          <w:pgSz w:w="11906" w:h="15874"/>
          <w:pgMar w:top="350" w:right="732" w:bottom="298" w:left="752" w:header="720" w:footer="720" w:gutter="0"/>
          <w:cols w:space="720" w:num="1" w:equalWidth="0">
            <w:col w:w="10422" w:space="0"/>
            <w:col w:w="5200" w:space="0"/>
            <w:col w:w="5222" w:space="0"/>
            <w:col w:w="10422" w:space="0"/>
            <w:col w:w="10422" w:space="0"/>
            <w:col w:w="5078" w:space="0"/>
            <w:col w:w="5344" w:space="0"/>
            <w:col w:w="10422" w:space="0"/>
            <w:col w:w="5080" w:space="0"/>
            <w:col w:w="5342" w:space="0"/>
            <w:col w:w="10422" w:space="0"/>
            <w:col w:w="5201" w:space="0"/>
            <w:col w:w="5220" w:space="0"/>
            <w:col w:w="10422" w:space="0"/>
            <w:col w:w="5078" w:space="0"/>
            <w:col w:w="5344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078" w:space="0"/>
            <w:col w:w="5344" w:space="0"/>
            <w:col w:w="10422" w:space="0"/>
            <w:col w:w="10422" w:space="0"/>
            <w:col w:w="5200" w:space="0"/>
            <w:col w:w="5222" w:space="0"/>
            <w:col w:w="10422" w:space="0"/>
            <w:col w:w="5078" w:space="0"/>
            <w:col w:w="5344" w:space="0"/>
            <w:col w:w="10422" w:space="0"/>
            <w:col w:w="5201" w:space="0"/>
            <w:col w:w="5220" w:space="0"/>
            <w:col w:w="10422" w:space="0"/>
            <w:col w:w="5200" w:space="0"/>
            <w:col w:w="5222" w:space="0"/>
            <w:col w:w="10422" w:space="0"/>
            <w:col w:w="5080" w:space="0"/>
            <w:col w:w="5343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10424" w:space="0"/>
            <w:col w:w="5204" w:space="0"/>
            <w:col w:w="5220" w:space="0"/>
            <w:col w:w="10424" w:space="0"/>
            <w:col w:w="5202" w:space="0"/>
            <w:col w:w="5222" w:space="0"/>
            <w:col w:w="1042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474"/>
        <w:gridCol w:w="3474"/>
        <w:gridCol w:w="3474"/>
      </w:tblGrid>
      <w:tr>
        <w:trPr>
          <w:trHeight w:hRule="exact" w:val="240"/>
        </w:trPr>
        <w:tc>
          <w:tcPr>
            <w:tcW w:type="dxa" w:w="518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0" w:right="0" w:firstLine="0"/>
              <w:jc w:val="left"/>
            </w:pPr>
            <w:r>
              <w:rPr>
                <w:w w:val="98.09230657724234"/>
                <w:rFonts w:ascii="AdvTT47f7fe79.I" w:hAnsi="AdvTT47f7fe79.I" w:eastAsia="AdvTT47f7fe79.I"/>
                <w:b w:val="0"/>
                <w:i w:val="0"/>
                <w:color w:val="000000"/>
                <w:sz w:val="13"/>
              </w:rPr>
              <w:t>S.E. Zhang et al.</w:t>
            </w:r>
          </w:p>
        </w:tc>
        <w:tc>
          <w:tcPr>
            <w:tcW w:type="dxa" w:w="18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358" w:after="0"/>
              <w:ind w:left="192" w:right="0" w:firstLine="0"/>
              <w:jc w:val="left"/>
            </w:pPr>
            <w:r>
              <w:rPr>
                <w:rFonts w:ascii="AdvTTc9617e0c.B" w:hAnsi="AdvTTc9617e0c.B" w:eastAsia="AdvTTc9617e0c.B"/>
                <w:b w:val="0"/>
                <w:i w:val="0"/>
                <w:color w:val="000000"/>
                <w:sz w:val="16"/>
              </w:rPr>
              <w:t>6. Discussion</w:t>
            </w:r>
          </w:p>
        </w:tc>
        <w:tc>
          <w:tcPr>
            <w:tcW w:type="dxa" w:w="34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590" w:right="0" w:firstLine="0"/>
              <w:jc w:val="left"/>
            </w:pPr>
            <w:r>
              <w:rPr>
                <w:w w:val="98.09230657724234"/>
                <w:rFonts w:ascii="AdvTT47f7fe79.I" w:hAnsi="AdvTT47f7fe79.I" w:eastAsia="AdvTT47f7fe79.I"/>
                <w:b w:val="0"/>
                <w:i w:val="0"/>
                <w:color w:val="000000"/>
                <w:sz w:val="13"/>
              </w:rPr>
              <w:t>Arti</w:t>
            </w:r>
            <w:r>
              <w:rPr>
                <w:w w:val="98.09230657724234"/>
                <w:rFonts w:ascii="AdvTT47f7fe79.I" w:hAnsi="AdvTT47f7fe79.I" w:eastAsia="AdvTT47f7fe79.I"/>
                <w:b w:val="0"/>
                <w:i w:val="0"/>
                <w:color w:val="000000"/>
                <w:sz w:val="13"/>
              </w:rPr>
              <w:t>fi</w:t>
            </w:r>
            <w:r>
              <w:rPr>
                <w:w w:val="98.09230657724234"/>
                <w:rFonts w:ascii="AdvTT47f7fe79.I" w:hAnsi="AdvTT47f7fe79.I" w:eastAsia="AdvTT47f7fe79.I"/>
                <w:b w:val="0"/>
                <w:i w:val="0"/>
                <w:color w:val="000000"/>
                <w:sz w:val="13"/>
              </w:rPr>
              <w:t>cial Intelligence in Geosciences 2 (2021) 60</w:t>
            </w:r>
            <w:r>
              <w:rPr>
                <w:w w:val="98.09230657724234"/>
                <w:rFonts w:ascii="20" w:hAnsi="20" w:eastAsia="20"/>
                <w:b w:val="0"/>
                <w:i w:val="0"/>
                <w:color w:val="000000"/>
                <w:sz w:val="13"/>
              </w:rPr>
              <w:t>–</w:t>
            </w:r>
            <w:r>
              <w:rPr>
                <w:w w:val="98.09230657724234"/>
                <w:rFonts w:ascii="AdvTT47f7fe79.I" w:hAnsi="AdvTT47f7fe79.I" w:eastAsia="AdvTT47f7fe79.I"/>
                <w:b w:val="0"/>
                <w:i w:val="0"/>
                <w:color w:val="000000"/>
                <w:sz w:val="13"/>
              </w:rPr>
              <w:t>75</w:t>
            </w:r>
          </w:p>
        </w:tc>
      </w:tr>
      <w:tr>
        <w:trPr>
          <w:trHeight w:hRule="exact" w:val="322"/>
        </w:trPr>
        <w:tc>
          <w:tcPr>
            <w:tcW w:type="dxa" w:w="518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120" w:after="0"/>
              <w:ind w:left="0" w:right="0" w:firstLine="0"/>
              <w:jc w:val="left"/>
            </w:pPr>
            <w:r>
              <w:rPr>
                <w:rFonts w:ascii="AdvTTe692faf0" w:hAnsi="AdvTTe692faf0" w:eastAsia="AdvTTe692faf0"/>
                <w:b w:val="0"/>
                <w:i w:val="0"/>
                <w:color w:val="000000"/>
                <w:sz w:val="16"/>
              </w:rPr>
              <w:t>validation and with 50 randomly generated train-test splits of the dataset.</w:t>
            </w:r>
          </w:p>
        </w:tc>
        <w:tc>
          <w:tcPr>
            <w:tcW w:type="dxa" w:w="3474"/>
            <w:vMerge/>
            <w:tcBorders/>
          </w:tcPr>
          <w:p/>
        </w:tc>
        <w:tc>
          <w:tcPr>
            <w:tcW w:type="dxa" w:w="3474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196" w:lineRule="exact" w:before="8" w:after="12"/>
        <w:ind w:left="0" w:right="0" w:firstLine="0"/>
        <w:jc w:val="left"/>
      </w:pPr>
      <w:r>
        <w:rPr>
          <w:rFonts w:ascii="AdvTTe692faf0" w:hAnsi="AdvTTe692faf0" w:eastAsia="AdvTTe692faf0"/>
          <w:b w:val="0"/>
          <w:i w:val="0"/>
          <w:color w:val="000000"/>
          <w:sz w:val="16"/>
        </w:rPr>
        <w:t>The changes in MAPE and CoD were measured by using the net change of</w:t>
      </w:r>
    </w:p>
    <w:p>
      <w:pPr>
        <w:sectPr>
          <w:pgSz w:w="11906" w:h="15874"/>
          <w:pgMar w:top="350" w:right="732" w:bottom="298" w:left="752" w:header="720" w:footer="720" w:gutter="0"/>
          <w:cols w:space="720" w:num="1" w:equalWidth="0">
            <w:col w:w="10422" w:space="0"/>
            <w:col w:w="10422" w:space="0"/>
            <w:col w:w="5200" w:space="0"/>
            <w:col w:w="5222" w:space="0"/>
            <w:col w:w="10422" w:space="0"/>
            <w:col w:w="10422" w:space="0"/>
            <w:col w:w="5078" w:space="0"/>
            <w:col w:w="5344" w:space="0"/>
            <w:col w:w="10422" w:space="0"/>
            <w:col w:w="5080" w:space="0"/>
            <w:col w:w="5342" w:space="0"/>
            <w:col w:w="10422" w:space="0"/>
            <w:col w:w="5201" w:space="0"/>
            <w:col w:w="5220" w:space="0"/>
            <w:col w:w="10422" w:space="0"/>
            <w:col w:w="5078" w:space="0"/>
            <w:col w:w="5344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078" w:space="0"/>
            <w:col w:w="5344" w:space="0"/>
            <w:col w:w="10422" w:space="0"/>
            <w:col w:w="10422" w:space="0"/>
            <w:col w:w="5200" w:space="0"/>
            <w:col w:w="5222" w:space="0"/>
            <w:col w:w="10422" w:space="0"/>
            <w:col w:w="5078" w:space="0"/>
            <w:col w:w="5344" w:space="0"/>
            <w:col w:w="10422" w:space="0"/>
            <w:col w:w="5201" w:space="0"/>
            <w:col w:w="5220" w:space="0"/>
            <w:col w:w="10422" w:space="0"/>
            <w:col w:w="5200" w:space="0"/>
            <w:col w:w="5222" w:space="0"/>
            <w:col w:w="10422" w:space="0"/>
            <w:col w:w="5080" w:space="0"/>
            <w:col w:w="5343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10424" w:space="0"/>
            <w:col w:w="5204" w:space="0"/>
            <w:col w:w="5220" w:space="0"/>
            <w:col w:w="10424" w:space="0"/>
            <w:col w:w="5202" w:space="0"/>
            <w:col w:w="5222" w:space="0"/>
            <w:col w:w="10424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0" w:right="56" w:firstLine="0"/>
        <w:jc w:val="both"/>
      </w:pP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these performance metrics against a baseline using all rock types (i.e.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CoD per rock type removed</w:t>
      </w:r>
      <w:r>
        <w:rPr>
          <w:rFonts w:ascii="20" w:hAnsi="20" w:eastAsia="20"/>
          <w:b w:val="0"/>
          <w:i w:val="0"/>
          <w:color w:val="000000"/>
          <w:sz w:val="16"/>
        </w:rPr>
        <w:t xml:space="preserve"> –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 CoD of all rocks). A positive change in-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dicates an improvement with the removal of a rock type and vice versa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(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>Figs. 8 and 9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). Elements such as Sc show improved prediction perfor-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mance when gabbro is removed from the magmatic suites, while Tm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shows a decline in prediction when rhyolite is removed. Some elements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show similar compatibility in various rocks based on their geochemical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classi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fi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cation, that is, the chalcophile (e.g. Cu and Zn) and lithophile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elements in ma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fi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c rocks (e.g. Ba). The lithophile elements include: Ba, Hf,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Nb, Rb, Sc, Sr, Th, U, V, Y, Zr, and the lanthanides or rare earth elements.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The highest prediction performance variability occurs in felsic rocks (e.g.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rhyolite). The removal of rhyolite substantially decreases the ability to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predict some elements, primarily in the lanthanides (Yb, Tm, Dy, Ho, Er,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Gd, Tb and Lu, see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 xml:space="preserve"> Fig. 7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) and Sc. The MAPE is not as heavily affected as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the CoD with changes in the rock types. For the MAPE, several elements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(Cu, Ba, Sr and Cr) show a consistent change in performance depending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on the rock types removed (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>Fig. 8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).</w:t>
      </w:r>
    </w:p>
    <w:p>
      <w:pPr>
        <w:autoSpaceDN w:val="0"/>
        <w:autoSpaceDE w:val="0"/>
        <w:widowControl/>
        <w:spacing w:line="196" w:lineRule="exact" w:before="444" w:after="0"/>
        <w:ind w:left="0" w:right="0" w:firstLine="0"/>
        <w:jc w:val="left"/>
      </w:pPr>
      <w:r>
        <w:rPr>
          <w:rFonts w:ascii="AdvTT47f7fe79.I" w:hAnsi="AdvTT47f7fe79.I" w:eastAsia="AdvTT47f7fe79.I"/>
          <w:b w:val="0"/>
          <w:i w:val="0"/>
          <w:color w:val="000000"/>
          <w:sz w:val="16"/>
        </w:rPr>
        <w:t>5.3. Impact of CLR-transformation on predictive modelling</w:t>
      </w:r>
    </w:p>
    <w:p>
      <w:pPr>
        <w:autoSpaceDN w:val="0"/>
        <w:autoSpaceDE w:val="0"/>
        <w:widowControl/>
        <w:spacing w:line="210" w:lineRule="exact" w:before="208" w:after="0"/>
        <w:ind w:left="0" w:right="56" w:firstLine="240"/>
        <w:jc w:val="both"/>
      </w:pPr>
      <w:r>
        <w:rPr>
          <w:rFonts w:ascii="AdvTTe692faf0" w:hAnsi="AdvTTe692faf0" w:eastAsia="AdvTTe692faf0"/>
          <w:b w:val="0"/>
          <w:i w:val="0"/>
          <w:color w:val="000000"/>
          <w:sz w:val="16"/>
        </w:rPr>
        <w:t>The use of log-ratio transformations is standard practice in multi-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variate compositional data analysis, to remove the data closure effect that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introduces spurious negative correlations between components (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>Aitch-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>ison, 1982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;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 xml:space="preserve"> Grunsky and de Caritat, 2019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). In this case, multivariate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analyses of compositional data (e.g. correlation matrices) are unreliable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with untransformed data exhibiting effects of closure, because multi-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variate analysis techniques such as principal component analysis assume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a Euclidean geometry for the feature space. However, this may not be the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case for many machine learning algorithms both theoretically and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empirically. For example, neural networks and tree-based methods do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not assume Euclidean geometry, or the existence of geometry altogether,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in general. Transformation of data for data pre-processing or feature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engineering for these algorithms should strictly serve to increase pre-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dictive modelling performance objectively. However, SVM, KNN and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Elastic-Net algorithms can use the Euclidean distance metric for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 fi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tting of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data points (although other distance metrics are possible, e.g.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 xml:space="preserve"> Lin and Ye, 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>2020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). The empirical effect of data closure is unclear for any of the ma-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chine learning algorithms in our application. In this study, we took an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experimental approach to understand the effects of the CLR trans-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formation on the performance of machine learning algorithms. We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generated two sets of testing results, one with CLR transformation and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one without using two parallel work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fl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ows (each with its own algorithm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selection, model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 fi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tting and cross-validation, independent from the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other), and subsequently compared them on a per-element basis (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>Fig. 9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).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It is clear that for the machine learning algorithms that were applied in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this study, there is no statistically relevant difference between the results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as measured using both the CoD and MAPE metrics. In addition, the mean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and standard deviations of the averaged prediction residuals across 50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runs are essentially indistinguishable. Potential deleterious effects of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closed feature space, such as negative predictions were not observed.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However, for the application of the proposed technique for geochemical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anomaly detection (e.g. for prospectivity mapping), even negative pre-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diction results are suitable and appropriate, as we would only make use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of prediction residuals (predicted minus actual), not the predicted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quantities themselves, which are not useful. In the case of spatially un-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aware algorithms (e.g. most tree-based methods), there are no known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bene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fi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ts to using log-ratio transformations as a data pre-processing or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feature engineering method. Instead, as log-ratio transformations are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unable to handle missing data, using log-ratio transformations necessi-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tate uses of imputation that may not be warranted in all contexts. For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spatially aware algorithms, the validity of log-ratio transformations, such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as the CLR transformation as a data pre-processor or feature engineering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method requires a per-application investigation.</w:t>
      </w:r>
    </w:p>
    <w:p>
      <w:pPr>
        <w:sectPr>
          <w:type w:val="continuous"/>
          <w:pgSz w:w="11906" w:h="15874"/>
          <w:pgMar w:top="350" w:right="732" w:bottom="298" w:left="752" w:header="720" w:footer="720" w:gutter="0"/>
          <w:cols w:space="720" w:num="2" w:equalWidth="0">
            <w:col w:w="5078" w:space="0"/>
            <w:col w:w="5344" w:space="0"/>
            <w:col w:w="10422" w:space="0"/>
            <w:col w:w="10422" w:space="0"/>
            <w:col w:w="5200" w:space="0"/>
            <w:col w:w="5222" w:space="0"/>
            <w:col w:w="10422" w:space="0"/>
            <w:col w:w="10422" w:space="0"/>
            <w:col w:w="5078" w:space="0"/>
            <w:col w:w="5344" w:space="0"/>
            <w:col w:w="10422" w:space="0"/>
            <w:col w:w="5080" w:space="0"/>
            <w:col w:w="5342" w:space="0"/>
            <w:col w:w="10422" w:space="0"/>
            <w:col w:w="5201" w:space="0"/>
            <w:col w:w="5220" w:space="0"/>
            <w:col w:w="10422" w:space="0"/>
            <w:col w:w="5078" w:space="0"/>
            <w:col w:w="5344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078" w:space="0"/>
            <w:col w:w="5344" w:space="0"/>
            <w:col w:w="10422" w:space="0"/>
            <w:col w:w="10422" w:space="0"/>
            <w:col w:w="5200" w:space="0"/>
            <w:col w:w="5222" w:space="0"/>
            <w:col w:w="10422" w:space="0"/>
            <w:col w:w="5078" w:space="0"/>
            <w:col w:w="5344" w:space="0"/>
            <w:col w:w="10422" w:space="0"/>
            <w:col w:w="5201" w:space="0"/>
            <w:col w:w="5220" w:space="0"/>
            <w:col w:w="10422" w:space="0"/>
            <w:col w:w="5200" w:space="0"/>
            <w:col w:w="5222" w:space="0"/>
            <w:col w:w="10422" w:space="0"/>
            <w:col w:w="5080" w:space="0"/>
            <w:col w:w="5343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10424" w:space="0"/>
            <w:col w:w="5204" w:space="0"/>
            <w:col w:w="5220" w:space="0"/>
            <w:col w:w="10424" w:space="0"/>
            <w:col w:w="5202" w:space="0"/>
            <w:col w:w="5222" w:space="0"/>
            <w:col w:w="10424" w:space="0"/>
          </w:cols>
          <w:docGrid w:linePitch="360"/>
        </w:sectPr>
      </w:pPr>
    </w:p>
    <w:p>
      <w:pPr>
        <w:autoSpaceDN w:val="0"/>
        <w:autoSpaceDE w:val="0"/>
        <w:widowControl/>
        <w:spacing w:line="156" w:lineRule="exact" w:before="0" w:after="0"/>
        <w:ind w:left="56" w:right="0" w:firstLine="0"/>
        <w:jc w:val="left"/>
      </w:pP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70</w:t>
      </w:r>
    </w:p>
    <w:p>
      <w:pPr>
        <w:sectPr>
          <w:type w:val="nextColumn"/>
          <w:pgSz w:w="11906" w:h="15874"/>
          <w:pgMar w:top="350" w:right="732" w:bottom="298" w:left="752" w:header="720" w:footer="720" w:gutter="0"/>
          <w:cols w:space="720" w:num="2" w:equalWidth="0">
            <w:col w:w="5078" w:space="0"/>
            <w:col w:w="5344" w:space="0"/>
            <w:col w:w="10422" w:space="0"/>
            <w:col w:w="10422" w:space="0"/>
            <w:col w:w="5200" w:space="0"/>
            <w:col w:w="5222" w:space="0"/>
            <w:col w:w="10422" w:space="0"/>
            <w:col w:w="10422" w:space="0"/>
            <w:col w:w="5078" w:space="0"/>
            <w:col w:w="5344" w:space="0"/>
            <w:col w:w="10422" w:space="0"/>
            <w:col w:w="5080" w:space="0"/>
            <w:col w:w="5342" w:space="0"/>
            <w:col w:w="10422" w:space="0"/>
            <w:col w:w="5201" w:space="0"/>
            <w:col w:w="5220" w:space="0"/>
            <w:col w:w="10422" w:space="0"/>
            <w:col w:w="5078" w:space="0"/>
            <w:col w:w="5344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078" w:space="0"/>
            <w:col w:w="5344" w:space="0"/>
            <w:col w:w="10422" w:space="0"/>
            <w:col w:w="10422" w:space="0"/>
            <w:col w:w="5200" w:space="0"/>
            <w:col w:w="5222" w:space="0"/>
            <w:col w:w="10422" w:space="0"/>
            <w:col w:w="5078" w:space="0"/>
            <w:col w:w="5344" w:space="0"/>
            <w:col w:w="10422" w:space="0"/>
            <w:col w:w="5201" w:space="0"/>
            <w:col w:w="5220" w:space="0"/>
            <w:col w:w="10422" w:space="0"/>
            <w:col w:w="5200" w:space="0"/>
            <w:col w:w="5222" w:space="0"/>
            <w:col w:w="10422" w:space="0"/>
            <w:col w:w="5080" w:space="0"/>
            <w:col w:w="5343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10424" w:space="0"/>
            <w:col w:w="5204" w:space="0"/>
            <w:col w:w="5220" w:space="0"/>
            <w:col w:w="10424" w:space="0"/>
            <w:col w:w="5202" w:space="0"/>
            <w:col w:w="5222" w:space="0"/>
            <w:col w:w="1042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0"/>
        <w:ind w:left="0" w:right="0"/>
      </w:pPr>
    </w:p>
    <w:p>
      <w:pPr>
        <w:autoSpaceDN w:val="0"/>
        <w:tabs>
          <w:tab w:pos="7578" w:val="left"/>
        </w:tabs>
        <w:autoSpaceDE w:val="0"/>
        <w:widowControl/>
        <w:spacing w:line="158" w:lineRule="exact" w:before="0" w:after="120"/>
        <w:ind w:left="0" w:right="0" w:firstLine="0"/>
        <w:jc w:val="left"/>
      </w:pPr>
      <w:r>
        <w:rPr>
          <w:w w:val="98.09230657724234"/>
          <w:rFonts w:ascii="AdvTT47f7fe79.I" w:hAnsi="AdvTT47f7fe79.I" w:eastAsia="AdvTT47f7fe79.I"/>
          <w:b w:val="0"/>
          <w:i w:val="0"/>
          <w:color w:val="000000"/>
          <w:sz w:val="13"/>
        </w:rPr>
        <w:t xml:space="preserve">S.E. Zhang et al. </w:t>
      </w:r>
      <w:r>
        <w:tab/>
      </w:r>
      <w:r>
        <w:rPr>
          <w:w w:val="98.09230657724234"/>
          <w:rFonts w:ascii="AdvTT47f7fe79.I" w:hAnsi="AdvTT47f7fe79.I" w:eastAsia="AdvTT47f7fe79.I"/>
          <w:b w:val="0"/>
          <w:i w:val="0"/>
          <w:color w:val="000000"/>
          <w:sz w:val="13"/>
        </w:rPr>
        <w:t>Arti</w:t>
      </w:r>
      <w:r>
        <w:rPr>
          <w:w w:val="98.09230657724234"/>
          <w:rFonts w:ascii="AdvTT47f7fe79.I" w:hAnsi="AdvTT47f7fe79.I" w:eastAsia="AdvTT47f7fe79.I"/>
          <w:b w:val="0"/>
          <w:i w:val="0"/>
          <w:color w:val="000000"/>
          <w:sz w:val="13"/>
        </w:rPr>
        <w:t>fi</w:t>
      </w:r>
      <w:r>
        <w:rPr>
          <w:w w:val="98.09230657724234"/>
          <w:rFonts w:ascii="AdvTT47f7fe79.I" w:hAnsi="AdvTT47f7fe79.I" w:eastAsia="AdvTT47f7fe79.I"/>
          <w:b w:val="0"/>
          <w:i w:val="0"/>
          <w:color w:val="000000"/>
          <w:sz w:val="13"/>
        </w:rPr>
        <w:t>cial Intelligence in Geosciences 2 (2021) 60</w:t>
      </w:r>
      <w:r>
        <w:rPr>
          <w:w w:val="98.09230657724234"/>
          <w:rFonts w:ascii="20" w:hAnsi="20" w:eastAsia="20"/>
          <w:b w:val="0"/>
          <w:i w:val="0"/>
          <w:color w:val="000000"/>
          <w:sz w:val="13"/>
        </w:rPr>
        <w:t>–</w:t>
      </w:r>
      <w:r>
        <w:rPr>
          <w:w w:val="98.09230657724234"/>
          <w:rFonts w:ascii="AdvTT47f7fe79.I" w:hAnsi="AdvTT47f7fe79.I" w:eastAsia="AdvTT47f7fe79.I"/>
          <w:b w:val="0"/>
          <w:i w:val="0"/>
          <w:color w:val="000000"/>
          <w:sz w:val="13"/>
        </w:rPr>
        <w:t>75</w:t>
      </w:r>
    </w:p>
    <w:p>
      <w:pPr>
        <w:sectPr>
          <w:pgSz w:w="11906" w:h="15874"/>
          <w:pgMar w:top="350" w:right="732" w:bottom="298" w:left="752" w:header="720" w:footer="720" w:gutter="0"/>
          <w:cols w:space="720" w:num="1" w:equalWidth="0">
            <w:col w:w="10422" w:space="0"/>
            <w:col w:w="5078" w:space="0"/>
            <w:col w:w="5344" w:space="0"/>
            <w:col w:w="10422" w:space="0"/>
            <w:col w:w="10422" w:space="0"/>
            <w:col w:w="5200" w:space="0"/>
            <w:col w:w="5222" w:space="0"/>
            <w:col w:w="10422" w:space="0"/>
            <w:col w:w="10422" w:space="0"/>
            <w:col w:w="5078" w:space="0"/>
            <w:col w:w="5344" w:space="0"/>
            <w:col w:w="10422" w:space="0"/>
            <w:col w:w="5080" w:space="0"/>
            <w:col w:w="5342" w:space="0"/>
            <w:col w:w="10422" w:space="0"/>
            <w:col w:w="5201" w:space="0"/>
            <w:col w:w="5220" w:space="0"/>
            <w:col w:w="10422" w:space="0"/>
            <w:col w:w="5078" w:space="0"/>
            <w:col w:w="5344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078" w:space="0"/>
            <w:col w:w="5344" w:space="0"/>
            <w:col w:w="10422" w:space="0"/>
            <w:col w:w="10422" w:space="0"/>
            <w:col w:w="5200" w:space="0"/>
            <w:col w:w="5222" w:space="0"/>
            <w:col w:w="10422" w:space="0"/>
            <w:col w:w="5078" w:space="0"/>
            <w:col w:w="5344" w:space="0"/>
            <w:col w:w="10422" w:space="0"/>
            <w:col w:w="5201" w:space="0"/>
            <w:col w:w="5220" w:space="0"/>
            <w:col w:w="10422" w:space="0"/>
            <w:col w:w="5200" w:space="0"/>
            <w:col w:w="5222" w:space="0"/>
            <w:col w:w="10422" w:space="0"/>
            <w:col w:w="5080" w:space="0"/>
            <w:col w:w="5343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10424" w:space="0"/>
            <w:col w:w="5204" w:space="0"/>
            <w:col w:w="5220" w:space="0"/>
            <w:col w:w="10424" w:space="0"/>
            <w:col w:w="5202" w:space="0"/>
            <w:col w:w="5222" w:space="0"/>
            <w:col w:w="10424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0" w:right="178" w:firstLine="0"/>
        <w:jc w:val="both"/>
      </w:pP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prediction performance as measured by the MAPE exhibits a somewhat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different trend than that of the CoD as a function of rock-types removed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(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>Fig. 8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). In this case, the MAPE metric is more indicative of changes in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prediction performance in a manner that is more robust to outliers than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the CoD metric. No single type of rock seems to signi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fi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cantly affect the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MAPE across a range of elements. However, several elements such as Ba,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Sr and Cr are more affected by the removal of rock types, particularly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basaltic rocks. This may be due to the large proportion of ma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fi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c rocks in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the database and the existence of signi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fi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cant relationships between Ba, Sr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and Cr, and major and minor elements inside ma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fi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c rocks. Such re-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lationships are lost with the subtraction of ma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fi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c rock types. The elements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that were predicted with the lowest CoD typically have a low concen-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tration (e.g. Th, U and Pb), which suggests that instrumental detection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limits play a major role in the prediction performance at low concen-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tration levels. In addition, the mobility of Pb may also play a role in its</w:t>
      </w:r>
    </w:p>
    <w:p>
      <w:pPr>
        <w:sectPr>
          <w:type w:val="continuous"/>
          <w:pgSz w:w="11906" w:h="15874"/>
          <w:pgMar w:top="350" w:right="732" w:bottom="298" w:left="752" w:header="720" w:footer="720" w:gutter="0"/>
          <w:cols w:space="720" w:num="2" w:equalWidth="0">
            <w:col w:w="5200" w:space="0"/>
            <w:col w:w="5222" w:space="0"/>
            <w:col w:w="10422" w:space="0"/>
            <w:col w:w="5078" w:space="0"/>
            <w:col w:w="5344" w:space="0"/>
            <w:col w:w="10422" w:space="0"/>
            <w:col w:w="10422" w:space="0"/>
            <w:col w:w="5200" w:space="0"/>
            <w:col w:w="5222" w:space="0"/>
            <w:col w:w="10422" w:space="0"/>
            <w:col w:w="10422" w:space="0"/>
            <w:col w:w="5078" w:space="0"/>
            <w:col w:w="5344" w:space="0"/>
            <w:col w:w="10422" w:space="0"/>
            <w:col w:w="5080" w:space="0"/>
            <w:col w:w="5342" w:space="0"/>
            <w:col w:w="10422" w:space="0"/>
            <w:col w:w="5201" w:space="0"/>
            <w:col w:w="5220" w:space="0"/>
            <w:col w:w="10422" w:space="0"/>
            <w:col w:w="5078" w:space="0"/>
            <w:col w:w="5344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078" w:space="0"/>
            <w:col w:w="5344" w:space="0"/>
            <w:col w:w="10422" w:space="0"/>
            <w:col w:w="10422" w:space="0"/>
            <w:col w:w="5200" w:space="0"/>
            <w:col w:w="5222" w:space="0"/>
            <w:col w:w="10422" w:space="0"/>
            <w:col w:w="5078" w:space="0"/>
            <w:col w:w="5344" w:space="0"/>
            <w:col w:w="10422" w:space="0"/>
            <w:col w:w="5201" w:space="0"/>
            <w:col w:w="5220" w:space="0"/>
            <w:col w:w="10422" w:space="0"/>
            <w:col w:w="5200" w:space="0"/>
            <w:col w:w="5222" w:space="0"/>
            <w:col w:w="10422" w:space="0"/>
            <w:col w:w="5080" w:space="0"/>
            <w:col w:w="5343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10424" w:space="0"/>
            <w:col w:w="5204" w:space="0"/>
            <w:col w:w="5220" w:space="0"/>
            <w:col w:w="10424" w:space="0"/>
            <w:col w:w="5202" w:space="0"/>
            <w:col w:w="5222" w:space="0"/>
            <w:col w:w="10424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180" w:right="20" w:firstLine="0"/>
        <w:jc w:val="both"/>
      </w:pP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this sense, increases in the quality of the models (higher explanatory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power models, e.g. a higher CoD) increases the baseline of geochemical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anomalies. In effect, a higher quality (more predictive) model renders the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geochemical anomalies more selective and less noisy. Therefore, to be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able to predict any element of interest as accurately as possible is the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main consideration to increasing the targeting selectivity of prospectivity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maps. A higher-quality model is capable of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 fi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ltering out some of the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regional variability of an element of interest that are not associated with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potentially interesting geochemical anomalies.</w:t>
      </w:r>
    </w:p>
    <w:p>
      <w:pPr>
        <w:autoSpaceDN w:val="0"/>
        <w:autoSpaceDE w:val="0"/>
        <w:widowControl/>
        <w:spacing w:line="210" w:lineRule="exact" w:before="0" w:after="12"/>
        <w:ind w:left="180" w:right="20" w:firstLine="240"/>
        <w:jc w:val="both"/>
      </w:pP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From the results, it is clear that the proposed methodology can predict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a range of trace elements with excellent accuracy, such as the lanthanides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as measured by both the CoD and MAPE (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>Figs. 4 and 5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). Tree-based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models in comparison to the PCA-based approach have several advan-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tages, which aside from being able to incorporate categorical features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(e.g.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 xml:space="preserve"> Harris et al., 2015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), are also highly capable of capturing feature</w:t>
      </w:r>
    </w:p>
    <w:p>
      <w:pPr>
        <w:sectPr>
          <w:type w:val="nextColumn"/>
          <w:pgSz w:w="11906" w:h="15874"/>
          <w:pgMar w:top="350" w:right="732" w:bottom="298" w:left="752" w:header="720" w:footer="720" w:gutter="0"/>
          <w:cols w:space="720" w:num="2" w:equalWidth="0">
            <w:col w:w="5200" w:space="0"/>
            <w:col w:w="5222" w:space="0"/>
            <w:col w:w="10422" w:space="0"/>
            <w:col w:w="5078" w:space="0"/>
            <w:col w:w="5344" w:space="0"/>
            <w:col w:w="10422" w:space="0"/>
            <w:col w:w="10422" w:space="0"/>
            <w:col w:w="5200" w:space="0"/>
            <w:col w:w="5222" w:space="0"/>
            <w:col w:w="10422" w:space="0"/>
            <w:col w:w="10422" w:space="0"/>
            <w:col w:w="5078" w:space="0"/>
            <w:col w:w="5344" w:space="0"/>
            <w:col w:w="10422" w:space="0"/>
            <w:col w:w="5080" w:space="0"/>
            <w:col w:w="5342" w:space="0"/>
            <w:col w:w="10422" w:space="0"/>
            <w:col w:w="5201" w:space="0"/>
            <w:col w:w="5220" w:space="0"/>
            <w:col w:w="10422" w:space="0"/>
            <w:col w:w="5078" w:space="0"/>
            <w:col w:w="5344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078" w:space="0"/>
            <w:col w:w="5344" w:space="0"/>
            <w:col w:w="10422" w:space="0"/>
            <w:col w:w="10422" w:space="0"/>
            <w:col w:w="5200" w:space="0"/>
            <w:col w:w="5222" w:space="0"/>
            <w:col w:w="10422" w:space="0"/>
            <w:col w:w="5078" w:space="0"/>
            <w:col w:w="5344" w:space="0"/>
            <w:col w:w="10422" w:space="0"/>
            <w:col w:w="5201" w:space="0"/>
            <w:col w:w="5220" w:space="0"/>
            <w:col w:w="10422" w:space="0"/>
            <w:col w:w="5200" w:space="0"/>
            <w:col w:w="5222" w:space="0"/>
            <w:col w:w="10422" w:space="0"/>
            <w:col w:w="5080" w:space="0"/>
            <w:col w:w="5343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10424" w:space="0"/>
            <w:col w:w="5204" w:space="0"/>
            <w:col w:w="5220" w:space="0"/>
            <w:col w:w="10424" w:space="0"/>
            <w:col w:w="5202" w:space="0"/>
            <w:col w:w="5222" w:space="0"/>
            <w:col w:w="10424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303"/>
        <w:gridCol w:w="1303"/>
        <w:gridCol w:w="1303"/>
        <w:gridCol w:w="1303"/>
        <w:gridCol w:w="1303"/>
        <w:gridCol w:w="1303"/>
        <w:gridCol w:w="1303"/>
        <w:gridCol w:w="1303"/>
      </w:tblGrid>
      <w:tr>
        <w:trPr>
          <w:trHeight w:hRule="exact" w:val="176"/>
        </w:trPr>
        <w:tc>
          <w:tcPr>
            <w:tcW w:type="dxa" w:w="518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exact" w:before="2" w:after="0"/>
              <w:ind w:left="0" w:right="0" w:firstLine="0"/>
              <w:jc w:val="left"/>
            </w:pPr>
            <w:r>
              <w:rPr>
                <w:rFonts w:ascii="AdvTTe692faf0" w:hAnsi="AdvTTe692faf0" w:eastAsia="AdvTTe692faf0"/>
                <w:b w:val="0"/>
                <w:i w:val="0"/>
                <w:color w:val="000000"/>
                <w:sz w:val="16"/>
              </w:rPr>
              <w:t>poor prediction performance. Despite the many sources of data resulting</w:t>
            </w:r>
          </w:p>
        </w:tc>
        <w:tc>
          <w:tcPr>
            <w:tcW w:type="dxa" w:w="1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0" w:after="0"/>
              <w:ind w:left="192" w:right="0" w:firstLine="0"/>
              <w:jc w:val="left"/>
            </w:pPr>
            <w:r>
              <w:rPr>
                <w:rFonts w:ascii="AdvTTe692faf0" w:hAnsi="AdvTTe692faf0" w:eastAsia="AdvTTe692faf0"/>
                <w:b w:val="0"/>
                <w:i w:val="0"/>
                <w:color w:val="000000"/>
                <w:sz w:val="16"/>
              </w:rPr>
              <w:t>interactions,</w:t>
            </w:r>
          </w:p>
        </w:tc>
        <w:tc>
          <w:tcPr>
            <w:tcW w:type="dxa" w:w="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0" w:after="0"/>
              <w:ind w:left="0" w:right="0" w:firstLine="0"/>
              <w:jc w:val="center"/>
            </w:pPr>
            <w:r>
              <w:rPr>
                <w:rFonts w:ascii="AdvTTe692faf0" w:hAnsi="AdvTTe692faf0" w:eastAsia="AdvTTe692faf0"/>
                <w:b w:val="0"/>
                <w:i w:val="0"/>
                <w:color w:val="000000"/>
                <w:sz w:val="16"/>
              </w:rPr>
              <w:t>especially</w:t>
            </w:r>
          </w:p>
        </w:tc>
        <w:tc>
          <w:tcPr>
            <w:tcW w:type="dxa" w:w="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0" w:after="0"/>
              <w:ind w:left="0" w:right="0" w:firstLine="0"/>
              <w:jc w:val="center"/>
            </w:pPr>
            <w:r>
              <w:rPr>
                <w:rFonts w:ascii="AdvTTe692faf0" w:hAnsi="AdvTTe692faf0" w:eastAsia="AdvTTe692faf0"/>
                <w:b w:val="0"/>
                <w:i w:val="0"/>
                <w:color w:val="000000"/>
                <w:sz w:val="16"/>
              </w:rPr>
              <w:t>nonlinear</w:t>
            </w:r>
          </w:p>
        </w:tc>
        <w:tc>
          <w:tcPr>
            <w:tcW w:type="dxa" w:w="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0" w:after="0"/>
              <w:ind w:left="0" w:right="0" w:firstLine="0"/>
              <w:jc w:val="center"/>
            </w:pPr>
            <w:r>
              <w:rPr>
                <w:rFonts w:ascii="AdvTTe692faf0" w:hAnsi="AdvTTe692faf0" w:eastAsia="AdvTTe692faf0"/>
                <w:b w:val="0"/>
                <w:i w:val="0"/>
                <w:color w:val="000000"/>
                <w:sz w:val="16"/>
              </w:rPr>
              <w:t>feature</w:t>
            </w:r>
          </w:p>
        </w:tc>
        <w:tc>
          <w:tcPr>
            <w:tcW w:type="dxa" w:w="1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0" w:after="0"/>
              <w:ind w:left="0" w:right="0" w:firstLine="0"/>
              <w:jc w:val="center"/>
            </w:pPr>
            <w:r>
              <w:rPr>
                <w:rFonts w:ascii="AdvTTe692faf0" w:hAnsi="AdvTTe692faf0" w:eastAsia="AdvTTe692faf0"/>
                <w:b w:val="0"/>
                <w:i w:val="0"/>
                <w:color w:val="000000"/>
                <w:sz w:val="16"/>
              </w:rPr>
              <w:t>interactions,</w:t>
            </w:r>
          </w:p>
        </w:tc>
        <w:tc>
          <w:tcPr>
            <w:tcW w:type="dxa" w:w="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0" w:after="0"/>
              <w:ind w:left="0" w:right="0" w:firstLine="0"/>
              <w:jc w:val="center"/>
            </w:pPr>
            <w:r>
              <w:rPr>
                <w:rFonts w:ascii="AdvTTe692faf0" w:hAnsi="AdvTTe692faf0" w:eastAsia="AdvTTe692faf0"/>
                <w:b w:val="0"/>
                <w:i w:val="0"/>
                <w:color w:val="000000"/>
                <w:sz w:val="16"/>
              </w:rPr>
              <w:t>while</w:t>
            </w:r>
          </w:p>
        </w:tc>
        <w:tc>
          <w:tcPr>
            <w:tcW w:type="dxa" w:w="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0" w:after="0"/>
              <w:ind w:left="0" w:right="6" w:firstLine="0"/>
              <w:jc w:val="right"/>
            </w:pPr>
            <w:r>
              <w:rPr>
                <w:rFonts w:ascii="AdvTTe692faf0" w:hAnsi="AdvTTe692faf0" w:eastAsia="AdvTTe692faf0"/>
                <w:b w:val="0"/>
                <w:i w:val="0"/>
                <w:color w:val="000000"/>
                <w:sz w:val="16"/>
              </w:rPr>
              <w:t>not</w:t>
            </w:r>
          </w:p>
        </w:tc>
      </w:tr>
    </w:tbl>
    <w:p>
      <w:pPr>
        <w:autoSpaceDN w:val="0"/>
        <w:autoSpaceDE w:val="0"/>
        <w:widowControl/>
        <w:spacing w:line="14" w:lineRule="exact" w:before="0" w:after="14"/>
        <w:ind w:left="0" w:right="0"/>
      </w:pPr>
    </w:p>
    <w:p>
      <w:pPr>
        <w:sectPr>
          <w:type w:val="continuous"/>
          <w:pgSz w:w="11906" w:h="15874"/>
          <w:pgMar w:top="350" w:right="732" w:bottom="298" w:left="752" w:header="720" w:footer="720" w:gutter="0"/>
          <w:cols w:space="720" w:num="1" w:equalWidth="0">
            <w:col w:w="10422" w:space="0"/>
            <w:col w:w="5200" w:space="0"/>
            <w:col w:w="5222" w:space="0"/>
            <w:col w:w="10422" w:space="0"/>
            <w:col w:w="5078" w:space="0"/>
            <w:col w:w="5344" w:space="0"/>
            <w:col w:w="10422" w:space="0"/>
            <w:col w:w="10422" w:space="0"/>
            <w:col w:w="5200" w:space="0"/>
            <w:col w:w="5222" w:space="0"/>
            <w:col w:w="10422" w:space="0"/>
            <w:col w:w="10422" w:space="0"/>
            <w:col w:w="5078" w:space="0"/>
            <w:col w:w="5344" w:space="0"/>
            <w:col w:w="10422" w:space="0"/>
            <w:col w:w="5080" w:space="0"/>
            <w:col w:w="5342" w:space="0"/>
            <w:col w:w="10422" w:space="0"/>
            <w:col w:w="5201" w:space="0"/>
            <w:col w:w="5220" w:space="0"/>
            <w:col w:w="10422" w:space="0"/>
            <w:col w:w="5078" w:space="0"/>
            <w:col w:w="5344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078" w:space="0"/>
            <w:col w:w="5344" w:space="0"/>
            <w:col w:w="10422" w:space="0"/>
            <w:col w:w="10422" w:space="0"/>
            <w:col w:w="5200" w:space="0"/>
            <w:col w:w="5222" w:space="0"/>
            <w:col w:w="10422" w:space="0"/>
            <w:col w:w="5078" w:space="0"/>
            <w:col w:w="5344" w:space="0"/>
            <w:col w:w="10422" w:space="0"/>
            <w:col w:w="5201" w:space="0"/>
            <w:col w:w="5220" w:space="0"/>
            <w:col w:w="10422" w:space="0"/>
            <w:col w:w="5200" w:space="0"/>
            <w:col w:w="5222" w:space="0"/>
            <w:col w:w="10422" w:space="0"/>
            <w:col w:w="5080" w:space="0"/>
            <w:col w:w="5343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10424" w:space="0"/>
            <w:col w:w="5204" w:space="0"/>
            <w:col w:w="5220" w:space="0"/>
            <w:col w:w="10424" w:space="0"/>
            <w:col w:w="5202" w:space="0"/>
            <w:col w:w="5222" w:space="0"/>
            <w:col w:w="10424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0" w:right="178" w:firstLine="0"/>
        <w:jc w:val="both"/>
      </w:pP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from multiple sampling and analytical methods that were followed over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several decades, the legacy data is useful for predictive modelling and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method development, in addition to its primary value for understanding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igneous systems. The variability introduced by this type of data does not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appear to hinder the machine learning algorithms in their ability to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extract high-dimensional patterns (e.g.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 xml:space="preserve"> Fig. 6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). This is signi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fi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cant as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previous methodologies rely on high-quality data that are fully docu-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mented and vetted for mapping and modelling (e.g.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 xml:space="preserve"> Grunsky et al., 2014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; 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>Harris et al., 2015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;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 xml:space="preserve"> Chen et al., 2018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;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 xml:space="preserve"> Grunsky and de Caritat, 2019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).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Machine learning algorithms are different from traditional approaches in</w:t>
      </w:r>
    </w:p>
    <w:p>
      <w:pPr>
        <w:sectPr>
          <w:type w:val="continuous"/>
          <w:pgSz w:w="11906" w:h="15874"/>
          <w:pgMar w:top="350" w:right="732" w:bottom="298" w:left="752" w:header="720" w:footer="720" w:gutter="0"/>
          <w:cols w:space="720" w:num="2" w:equalWidth="0"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078" w:space="0"/>
            <w:col w:w="5344" w:space="0"/>
            <w:col w:w="10422" w:space="0"/>
            <w:col w:w="10422" w:space="0"/>
            <w:col w:w="5200" w:space="0"/>
            <w:col w:w="5222" w:space="0"/>
            <w:col w:w="10422" w:space="0"/>
            <w:col w:w="10422" w:space="0"/>
            <w:col w:w="5078" w:space="0"/>
            <w:col w:w="5344" w:space="0"/>
            <w:col w:w="10422" w:space="0"/>
            <w:col w:w="5080" w:space="0"/>
            <w:col w:w="5342" w:space="0"/>
            <w:col w:w="10422" w:space="0"/>
            <w:col w:w="5201" w:space="0"/>
            <w:col w:w="5220" w:space="0"/>
            <w:col w:w="10422" w:space="0"/>
            <w:col w:w="5078" w:space="0"/>
            <w:col w:w="5344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078" w:space="0"/>
            <w:col w:w="5344" w:space="0"/>
            <w:col w:w="10422" w:space="0"/>
            <w:col w:w="10422" w:space="0"/>
            <w:col w:w="5200" w:space="0"/>
            <w:col w:w="5222" w:space="0"/>
            <w:col w:w="10422" w:space="0"/>
            <w:col w:w="5078" w:space="0"/>
            <w:col w:w="5344" w:space="0"/>
            <w:col w:w="10422" w:space="0"/>
            <w:col w:w="5201" w:space="0"/>
            <w:col w:w="5220" w:space="0"/>
            <w:col w:w="10422" w:space="0"/>
            <w:col w:w="5200" w:space="0"/>
            <w:col w:w="5222" w:space="0"/>
            <w:col w:w="10422" w:space="0"/>
            <w:col w:w="5080" w:space="0"/>
            <w:col w:w="5343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10424" w:space="0"/>
            <w:col w:w="5204" w:space="0"/>
            <w:col w:w="5220" w:space="0"/>
            <w:col w:w="10424" w:space="0"/>
            <w:col w:w="5202" w:space="0"/>
            <w:col w:w="5222" w:space="0"/>
            <w:col w:w="10424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14"/>
        <w:ind w:left="180" w:right="20" w:firstLine="0"/>
        <w:jc w:val="both"/>
      </w:pP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assuming any geometry of the feature space. In this sense, the tree-based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approach in comparison to the PCA-based approach is more general,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more capable and should generally exhibit a higher explanatory power.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This distinction should be more prominent where the feature interactions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are increasingly nonlinear, such as in geological samples that may be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highly non-stoichiometric (volcanic glasses, highly altered clays, etc.). By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using a variety of machine learning algorithms over a parameter grid, the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proposed methodology can automatically produce models that do not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assume linear or even parametric elemental interactions, and the pre-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diction residuals can be used instead of linear regression residuals against</w:t>
      </w:r>
    </w:p>
    <w:p>
      <w:pPr>
        <w:sectPr>
          <w:type w:val="nextColumn"/>
          <w:pgSz w:w="11906" w:h="15874"/>
          <w:pgMar w:top="350" w:right="732" w:bottom="298" w:left="752" w:header="720" w:footer="720" w:gutter="0"/>
          <w:cols w:space="720" w:num="2" w:equalWidth="0"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078" w:space="0"/>
            <w:col w:w="5344" w:space="0"/>
            <w:col w:w="10422" w:space="0"/>
            <w:col w:w="10422" w:space="0"/>
            <w:col w:w="5200" w:space="0"/>
            <w:col w:w="5222" w:space="0"/>
            <w:col w:w="10422" w:space="0"/>
            <w:col w:w="10422" w:space="0"/>
            <w:col w:w="5078" w:space="0"/>
            <w:col w:w="5344" w:space="0"/>
            <w:col w:w="10422" w:space="0"/>
            <w:col w:w="5080" w:space="0"/>
            <w:col w:w="5342" w:space="0"/>
            <w:col w:w="10422" w:space="0"/>
            <w:col w:w="5201" w:space="0"/>
            <w:col w:w="5220" w:space="0"/>
            <w:col w:w="10422" w:space="0"/>
            <w:col w:w="5078" w:space="0"/>
            <w:col w:w="5344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078" w:space="0"/>
            <w:col w:w="5344" w:space="0"/>
            <w:col w:w="10422" w:space="0"/>
            <w:col w:w="10422" w:space="0"/>
            <w:col w:w="5200" w:space="0"/>
            <w:col w:w="5222" w:space="0"/>
            <w:col w:w="10422" w:space="0"/>
            <w:col w:w="5078" w:space="0"/>
            <w:col w:w="5344" w:space="0"/>
            <w:col w:w="10422" w:space="0"/>
            <w:col w:w="5201" w:space="0"/>
            <w:col w:w="5220" w:space="0"/>
            <w:col w:w="10422" w:space="0"/>
            <w:col w:w="5200" w:space="0"/>
            <w:col w:w="5222" w:space="0"/>
            <w:col w:w="10422" w:space="0"/>
            <w:col w:w="5080" w:space="0"/>
            <w:col w:w="5343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10424" w:space="0"/>
            <w:col w:w="5204" w:space="0"/>
            <w:col w:w="5220" w:space="0"/>
            <w:col w:w="10424" w:space="0"/>
            <w:col w:w="5202" w:space="0"/>
            <w:col w:w="5222" w:space="0"/>
            <w:col w:w="10424" w:space="0"/>
          </w:cols>
          <w:docGrid w:linePitch="360"/>
        </w:sectPr>
      </w:pPr>
    </w:p>
    <w:p>
      <w:pPr>
        <w:autoSpaceDN w:val="0"/>
        <w:tabs>
          <w:tab w:pos="5380" w:val="left"/>
        </w:tabs>
        <w:autoSpaceDE w:val="0"/>
        <w:widowControl/>
        <w:spacing w:line="196" w:lineRule="exact" w:before="0" w:after="14"/>
        <w:ind w:left="0" w:right="0" w:firstLine="0"/>
        <w:jc w:val="left"/>
      </w:pP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this regard, that the variability of the training data may be an asset, as the </w:t>
      </w:r>
      <w:r>
        <w:tab/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principal components.</w:t>
      </w:r>
    </w:p>
    <w:p>
      <w:pPr>
        <w:sectPr>
          <w:type w:val="continuous"/>
          <w:pgSz w:w="11906" w:h="15874"/>
          <w:pgMar w:top="350" w:right="732" w:bottom="298" w:left="752" w:header="720" w:footer="720" w:gutter="0"/>
          <w:cols w:space="720" w:num="1" w:equalWidth="0"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078" w:space="0"/>
            <w:col w:w="5344" w:space="0"/>
            <w:col w:w="10422" w:space="0"/>
            <w:col w:w="10422" w:space="0"/>
            <w:col w:w="5200" w:space="0"/>
            <w:col w:w="5222" w:space="0"/>
            <w:col w:w="10422" w:space="0"/>
            <w:col w:w="10422" w:space="0"/>
            <w:col w:w="5078" w:space="0"/>
            <w:col w:w="5344" w:space="0"/>
            <w:col w:w="10422" w:space="0"/>
            <w:col w:w="5080" w:space="0"/>
            <w:col w:w="5342" w:space="0"/>
            <w:col w:w="10422" w:space="0"/>
            <w:col w:w="5201" w:space="0"/>
            <w:col w:w="5220" w:space="0"/>
            <w:col w:w="10422" w:space="0"/>
            <w:col w:w="5078" w:space="0"/>
            <w:col w:w="5344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078" w:space="0"/>
            <w:col w:w="5344" w:space="0"/>
            <w:col w:w="10422" w:space="0"/>
            <w:col w:w="10422" w:space="0"/>
            <w:col w:w="5200" w:space="0"/>
            <w:col w:w="5222" w:space="0"/>
            <w:col w:w="10422" w:space="0"/>
            <w:col w:w="5078" w:space="0"/>
            <w:col w:w="5344" w:space="0"/>
            <w:col w:w="10422" w:space="0"/>
            <w:col w:w="5201" w:space="0"/>
            <w:col w:w="5220" w:space="0"/>
            <w:col w:w="10422" w:space="0"/>
            <w:col w:w="5200" w:space="0"/>
            <w:col w:w="5222" w:space="0"/>
            <w:col w:w="10422" w:space="0"/>
            <w:col w:w="5080" w:space="0"/>
            <w:col w:w="5343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10424" w:space="0"/>
            <w:col w:w="5204" w:space="0"/>
            <w:col w:w="5220" w:space="0"/>
            <w:col w:w="10424" w:space="0"/>
            <w:col w:w="5202" w:space="0"/>
            <w:col w:w="5222" w:space="0"/>
            <w:col w:w="10424" w:space="0"/>
          </w:cols>
          <w:docGrid w:linePitch="360"/>
        </w:sectPr>
      </w:pPr>
    </w:p>
    <w:p>
      <w:pPr>
        <w:autoSpaceDN w:val="0"/>
        <w:autoSpaceDE w:val="0"/>
        <w:widowControl/>
        <w:spacing w:line="206" w:lineRule="exact" w:before="0" w:after="0"/>
        <w:ind w:left="0" w:right="56" w:firstLine="0"/>
        <w:jc w:val="both"/>
      </w:pPr>
      <w:r>
        <w:rPr>
          <w:rFonts w:ascii="AdvTTe692faf0" w:hAnsi="AdvTTe692faf0" w:eastAsia="AdvTTe692faf0"/>
          <w:b w:val="0"/>
          <w:i w:val="0"/>
          <w:color w:val="000000"/>
          <w:sz w:val="16"/>
        </w:rPr>
        <w:t>subsequent predictive models are more generalizable (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 xml:space="preserve">Therrien and 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>Doyle, 2018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;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 xml:space="preserve"> Hyontai, 2018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;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 xml:space="preserve"> Chen et al., 2020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). A high performance (e.g.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accuracy) alone is not indicative of a predictive model or even an algo-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rithm's performance in a different setting.</w:t>
      </w:r>
    </w:p>
    <w:p>
      <w:pPr>
        <w:autoSpaceDN w:val="0"/>
        <w:autoSpaceDE w:val="0"/>
        <w:widowControl/>
        <w:spacing w:line="196" w:lineRule="exact" w:before="234" w:after="0"/>
        <w:ind w:left="0" w:right="0" w:firstLine="0"/>
        <w:jc w:val="left"/>
      </w:pPr>
      <w:r>
        <w:rPr>
          <w:rFonts w:ascii="AdvTT47f7fe79.I" w:hAnsi="AdvTT47f7fe79.I" w:eastAsia="AdvTT47f7fe79.I"/>
          <w:b w:val="0"/>
          <w:i w:val="0"/>
          <w:color w:val="000000"/>
          <w:sz w:val="16"/>
        </w:rPr>
        <w:t>6.2. Implications for regional resource exploration</w:t>
      </w:r>
    </w:p>
    <w:p>
      <w:pPr>
        <w:autoSpaceDN w:val="0"/>
        <w:autoSpaceDE w:val="0"/>
        <w:widowControl/>
        <w:spacing w:line="210" w:lineRule="exact" w:before="208" w:after="0"/>
        <w:ind w:left="0" w:right="56" w:firstLine="238"/>
        <w:jc w:val="both"/>
      </w:pP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There are many knowledge- and data-driven approaches to creating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prospectivity maps, all of which invariably try to contextualise elemental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distributions as either part of normal regional variability or something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that requires further investigation, such as a mineral deposit. One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established method of generating prospectivity maps using composi-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tional data and multivariate analysis relies on three key sequential pro-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cedures: (a) a PCA-based method to extract linear combinations of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elements that co-vary; (b) a regression-based analysis of residuals of el-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ements of interest (e.g. an indicator or deposit-vectoring element) against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the dominant principal components to determine residuals; and (c)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creating a map of regression residuals (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>Grunsky, 2013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;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 xml:space="preserve"> Grunsky et al., 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>2014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;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 xml:space="preserve"> Grunsky and de Caritat, 2019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). The fundamental logic for this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approach and other similar approaches relies on the idea that main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variations of stoichiometry are related to lithological variability and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secondary processes, and if these processes do not adequately explain the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occurrence of a particular element of interest, then it is possible that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other processes that are under-sampled (except noise) may be responsible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for potentially interesting targets for further exploration (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>Grunsky, 2013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; 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>Harris et al., 2015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;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 xml:space="preserve"> Chen et al., 2016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;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 xml:space="preserve"> Grunsky and de Caritat, 2019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). If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high residuals of the regression of these elements against the principal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components form spatially coherent patterns, then the patterns are more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likely to be associated with a physical process instead of sampling noise.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In this approach, PCA serves several overlapping roles that include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dimensionality reduction of the high-dimensional geochemical feature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space (into key linear combinations of features) and highlighting key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stoichiometric variability in the data (that are interpreted to be associ-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ated with sample mineralogy changes). However, in this approach, the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quality of the prospectivity map is entirely limited by the amount of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geochemical variability that the selected principal components can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explain. This is because the extent to which regression residuals represent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anomalies highly depends on the explanatory power of the principal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components, which provides a regional geochemical baseline model. In</w:t>
      </w:r>
    </w:p>
    <w:p>
      <w:pPr>
        <w:sectPr>
          <w:type w:val="continuous"/>
          <w:pgSz w:w="11906" w:h="15874"/>
          <w:pgMar w:top="350" w:right="732" w:bottom="298" w:left="752" w:header="720" w:footer="720" w:gutter="0"/>
          <w:cols w:space="720" w:num="2" w:equalWidth="0">
            <w:col w:w="5078" w:space="0"/>
            <w:col w:w="5344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078" w:space="0"/>
            <w:col w:w="5344" w:space="0"/>
            <w:col w:w="10422" w:space="0"/>
            <w:col w:w="10422" w:space="0"/>
            <w:col w:w="5200" w:space="0"/>
            <w:col w:w="5222" w:space="0"/>
            <w:col w:w="10422" w:space="0"/>
            <w:col w:w="10422" w:space="0"/>
            <w:col w:w="5078" w:space="0"/>
            <w:col w:w="5344" w:space="0"/>
            <w:col w:w="10422" w:space="0"/>
            <w:col w:w="5080" w:space="0"/>
            <w:col w:w="5342" w:space="0"/>
            <w:col w:w="10422" w:space="0"/>
            <w:col w:w="5201" w:space="0"/>
            <w:col w:w="5220" w:space="0"/>
            <w:col w:w="10422" w:space="0"/>
            <w:col w:w="5078" w:space="0"/>
            <w:col w:w="5344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078" w:space="0"/>
            <w:col w:w="5344" w:space="0"/>
            <w:col w:w="10422" w:space="0"/>
            <w:col w:w="10422" w:space="0"/>
            <w:col w:w="5200" w:space="0"/>
            <w:col w:w="5222" w:space="0"/>
            <w:col w:w="10422" w:space="0"/>
            <w:col w:w="5078" w:space="0"/>
            <w:col w:w="5344" w:space="0"/>
            <w:col w:w="10422" w:space="0"/>
            <w:col w:w="5201" w:space="0"/>
            <w:col w:w="5220" w:space="0"/>
            <w:col w:w="10422" w:space="0"/>
            <w:col w:w="5200" w:space="0"/>
            <w:col w:w="5222" w:space="0"/>
            <w:col w:w="10422" w:space="0"/>
            <w:col w:w="5080" w:space="0"/>
            <w:col w:w="5343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10424" w:space="0"/>
            <w:col w:w="5204" w:space="0"/>
            <w:col w:w="5220" w:space="0"/>
            <w:col w:w="10424" w:space="0"/>
            <w:col w:w="5202" w:space="0"/>
            <w:col w:w="5222" w:space="0"/>
            <w:col w:w="10424" w:space="0"/>
          </w:cols>
          <w:docGrid w:linePitch="360"/>
        </w:sectPr>
      </w:pPr>
    </w:p>
    <w:p>
      <w:pPr>
        <w:autoSpaceDN w:val="0"/>
        <w:autoSpaceDE w:val="0"/>
        <w:widowControl/>
        <w:spacing w:line="156" w:lineRule="exact" w:before="0" w:after="0"/>
        <w:ind w:left="56" w:right="0" w:firstLine="0"/>
        <w:jc w:val="left"/>
      </w:pP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71</w:t>
      </w:r>
    </w:p>
    <w:p>
      <w:pPr>
        <w:sectPr>
          <w:type w:val="nextColumn"/>
          <w:pgSz w:w="11906" w:h="15874"/>
          <w:pgMar w:top="350" w:right="732" w:bottom="298" w:left="752" w:header="720" w:footer="720" w:gutter="0"/>
          <w:cols w:space="720" w:num="2" w:equalWidth="0">
            <w:col w:w="5078" w:space="0"/>
            <w:col w:w="5344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078" w:space="0"/>
            <w:col w:w="5344" w:space="0"/>
            <w:col w:w="10422" w:space="0"/>
            <w:col w:w="10422" w:space="0"/>
            <w:col w:w="5200" w:space="0"/>
            <w:col w:w="5222" w:space="0"/>
            <w:col w:w="10422" w:space="0"/>
            <w:col w:w="10422" w:space="0"/>
            <w:col w:w="5078" w:space="0"/>
            <w:col w:w="5344" w:space="0"/>
            <w:col w:w="10422" w:space="0"/>
            <w:col w:w="5080" w:space="0"/>
            <w:col w:w="5342" w:space="0"/>
            <w:col w:w="10422" w:space="0"/>
            <w:col w:w="5201" w:space="0"/>
            <w:col w:w="5220" w:space="0"/>
            <w:col w:w="10422" w:space="0"/>
            <w:col w:w="5078" w:space="0"/>
            <w:col w:w="5344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078" w:space="0"/>
            <w:col w:w="5344" w:space="0"/>
            <w:col w:w="10422" w:space="0"/>
            <w:col w:w="10422" w:space="0"/>
            <w:col w:w="5200" w:space="0"/>
            <w:col w:w="5222" w:space="0"/>
            <w:col w:w="10422" w:space="0"/>
            <w:col w:w="5078" w:space="0"/>
            <w:col w:w="5344" w:space="0"/>
            <w:col w:w="10422" w:space="0"/>
            <w:col w:w="5201" w:space="0"/>
            <w:col w:w="5220" w:space="0"/>
            <w:col w:w="10422" w:space="0"/>
            <w:col w:w="5200" w:space="0"/>
            <w:col w:w="5222" w:space="0"/>
            <w:col w:w="10422" w:space="0"/>
            <w:col w:w="5080" w:space="0"/>
            <w:col w:w="5343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10424" w:space="0"/>
            <w:col w:w="5204" w:space="0"/>
            <w:col w:w="5220" w:space="0"/>
            <w:col w:w="10424" w:space="0"/>
            <w:col w:w="5202" w:space="0"/>
            <w:col w:w="5222" w:space="0"/>
            <w:col w:w="1042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0"/>
        <w:ind w:left="0" w:right="0"/>
      </w:pPr>
    </w:p>
    <w:p>
      <w:pPr>
        <w:autoSpaceDN w:val="0"/>
        <w:tabs>
          <w:tab w:pos="7578" w:val="left"/>
        </w:tabs>
        <w:autoSpaceDE w:val="0"/>
        <w:widowControl/>
        <w:spacing w:line="158" w:lineRule="exact" w:before="0" w:after="0"/>
        <w:ind w:left="0" w:right="0" w:firstLine="0"/>
        <w:jc w:val="left"/>
      </w:pPr>
      <w:r>
        <w:rPr>
          <w:w w:val="98.09230657724234"/>
          <w:rFonts w:ascii="AdvTT47f7fe79.I" w:hAnsi="AdvTT47f7fe79.I" w:eastAsia="AdvTT47f7fe79.I"/>
          <w:b w:val="0"/>
          <w:i w:val="0"/>
          <w:color w:val="000000"/>
          <w:sz w:val="13"/>
        </w:rPr>
        <w:t xml:space="preserve">S.E. Zhang et al. </w:t>
      </w:r>
      <w:r>
        <w:tab/>
      </w:r>
      <w:r>
        <w:rPr>
          <w:w w:val="98.09230657724234"/>
          <w:rFonts w:ascii="AdvTT47f7fe79.I" w:hAnsi="AdvTT47f7fe79.I" w:eastAsia="AdvTT47f7fe79.I"/>
          <w:b w:val="0"/>
          <w:i w:val="0"/>
          <w:color w:val="000000"/>
          <w:sz w:val="13"/>
        </w:rPr>
        <w:t>Arti</w:t>
      </w:r>
      <w:r>
        <w:rPr>
          <w:w w:val="98.09230657724234"/>
          <w:rFonts w:ascii="AdvTT47f7fe79.I" w:hAnsi="AdvTT47f7fe79.I" w:eastAsia="AdvTT47f7fe79.I"/>
          <w:b w:val="0"/>
          <w:i w:val="0"/>
          <w:color w:val="000000"/>
          <w:sz w:val="13"/>
        </w:rPr>
        <w:t>fi</w:t>
      </w:r>
      <w:r>
        <w:rPr>
          <w:w w:val="98.09230657724234"/>
          <w:rFonts w:ascii="AdvTT47f7fe79.I" w:hAnsi="AdvTT47f7fe79.I" w:eastAsia="AdvTT47f7fe79.I"/>
          <w:b w:val="0"/>
          <w:i w:val="0"/>
          <w:color w:val="000000"/>
          <w:sz w:val="13"/>
        </w:rPr>
        <w:t>cial Intelligence in Geosciences 2 (2021) 60</w:t>
      </w:r>
      <w:r>
        <w:rPr>
          <w:w w:val="98.09230657724234"/>
          <w:rFonts w:ascii="20" w:hAnsi="20" w:eastAsia="20"/>
          <w:b w:val="0"/>
          <w:i w:val="0"/>
          <w:color w:val="000000"/>
          <w:sz w:val="13"/>
        </w:rPr>
        <w:t>–</w:t>
      </w:r>
      <w:r>
        <w:rPr>
          <w:w w:val="98.09230657724234"/>
          <w:rFonts w:ascii="AdvTT47f7fe79.I" w:hAnsi="AdvTT47f7fe79.I" w:eastAsia="AdvTT47f7fe79.I"/>
          <w:b w:val="0"/>
          <w:i w:val="0"/>
          <w:color w:val="000000"/>
          <w:sz w:val="13"/>
        </w:rPr>
        <w:t>75</w:t>
      </w:r>
    </w:p>
    <w:p>
      <w:pPr>
        <w:autoSpaceDN w:val="0"/>
        <w:autoSpaceDE w:val="0"/>
        <w:widowControl/>
        <w:spacing w:line="240" w:lineRule="auto" w:before="168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406900" cy="3602990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406900" cy="36029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78" w:lineRule="exact" w:before="162" w:after="0"/>
        <w:ind w:left="0" w:right="0" w:firstLine="0"/>
        <w:jc w:val="center"/>
      </w:pPr>
      <w:r>
        <w:rPr>
          <w:w w:val="102.4728570665632"/>
          <w:rFonts w:ascii="AdvTTc9617e0c.B" w:hAnsi="AdvTTc9617e0c.B" w:eastAsia="AdvTTc9617e0c.B"/>
          <w:b w:val="0"/>
          <w:i w:val="0"/>
          <w:color w:val="000000"/>
          <w:sz w:val="14"/>
        </w:rPr>
        <w:t>Fig. 10.</w:t>
      </w:r>
      <w:r>
        <w:rPr>
          <w:w w:val="102.4728570665632"/>
          <w:rFonts w:ascii="AdvTTe692faf0" w:hAnsi="AdvTTe692faf0" w:eastAsia="AdvTTe692faf0"/>
          <w:b w:val="0"/>
          <w:i w:val="0"/>
          <w:color w:val="000000"/>
          <w:sz w:val="14"/>
        </w:rPr>
        <w:t xml:space="preserve"> Elemental concentration and the prediction residual maps for Zr, (a) and (b), Ce, (c) and (d) and Ni, (e) and (f), respectively. The black lines are national</w:t>
      </w:r>
    </w:p>
    <w:p>
      <w:pPr>
        <w:autoSpaceDN w:val="0"/>
        <w:autoSpaceDE w:val="0"/>
        <w:widowControl/>
        <w:spacing w:line="176" w:lineRule="exact" w:before="14" w:after="0"/>
        <w:ind w:left="0" w:right="0" w:firstLine="0"/>
        <w:jc w:val="center"/>
      </w:pPr>
      <w:r>
        <w:rPr>
          <w:w w:val="102.4728570665632"/>
          <w:rFonts w:ascii="AdvTTe692faf0" w:hAnsi="AdvTTe692faf0" w:eastAsia="AdvTTe692faf0"/>
          <w:b w:val="0"/>
          <w:i w:val="0"/>
          <w:color w:val="000000"/>
          <w:sz w:val="14"/>
        </w:rPr>
        <w:t>borders (Mozambique to the east, Zimbabwe to the north, Botswana to the west and South Africa to the south). This region is dominated by the volumetrically minor</w:t>
      </w:r>
    </w:p>
    <w:p>
      <w:pPr>
        <w:autoSpaceDN w:val="0"/>
        <w:autoSpaceDE w:val="0"/>
        <w:widowControl/>
        <w:spacing w:line="176" w:lineRule="exact" w:before="16" w:after="256"/>
        <w:ind w:left="0" w:right="0" w:firstLine="0"/>
        <w:jc w:val="left"/>
      </w:pPr>
      <w:r>
        <w:rPr>
          <w:w w:val="102.4728570665632"/>
          <w:rFonts w:ascii="AdvTTe692faf0" w:hAnsi="AdvTTe692faf0" w:eastAsia="AdvTTe692faf0"/>
          <w:b w:val="0"/>
          <w:i w:val="0"/>
          <w:color w:val="000000"/>
          <w:sz w:val="14"/>
        </w:rPr>
        <w:t>high-Ti suite of Karoo magmatic rocks.</w:t>
      </w:r>
    </w:p>
    <w:p>
      <w:pPr>
        <w:sectPr>
          <w:pgSz w:w="11906" w:h="15874"/>
          <w:pgMar w:top="350" w:right="732" w:bottom="298" w:left="752" w:header="720" w:footer="720" w:gutter="0"/>
          <w:cols w:space="720" w:num="1" w:equalWidth="0">
            <w:col w:w="10422" w:space="0"/>
            <w:col w:w="5078" w:space="0"/>
            <w:col w:w="5344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078" w:space="0"/>
            <w:col w:w="5344" w:space="0"/>
            <w:col w:w="10422" w:space="0"/>
            <w:col w:w="10422" w:space="0"/>
            <w:col w:w="5200" w:space="0"/>
            <w:col w:w="5222" w:space="0"/>
            <w:col w:w="10422" w:space="0"/>
            <w:col w:w="10422" w:space="0"/>
            <w:col w:w="5078" w:space="0"/>
            <w:col w:w="5344" w:space="0"/>
            <w:col w:w="10422" w:space="0"/>
            <w:col w:w="5080" w:space="0"/>
            <w:col w:w="5342" w:space="0"/>
            <w:col w:w="10422" w:space="0"/>
            <w:col w:w="5201" w:space="0"/>
            <w:col w:w="5220" w:space="0"/>
            <w:col w:w="10422" w:space="0"/>
            <w:col w:w="5078" w:space="0"/>
            <w:col w:w="5344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078" w:space="0"/>
            <w:col w:w="5344" w:space="0"/>
            <w:col w:w="10422" w:space="0"/>
            <w:col w:w="10422" w:space="0"/>
            <w:col w:w="5200" w:space="0"/>
            <w:col w:w="5222" w:space="0"/>
            <w:col w:w="10422" w:space="0"/>
            <w:col w:w="5078" w:space="0"/>
            <w:col w:w="5344" w:space="0"/>
            <w:col w:w="10422" w:space="0"/>
            <w:col w:w="5201" w:space="0"/>
            <w:col w:w="5220" w:space="0"/>
            <w:col w:w="10422" w:space="0"/>
            <w:col w:w="5200" w:space="0"/>
            <w:col w:w="5222" w:space="0"/>
            <w:col w:w="10422" w:space="0"/>
            <w:col w:w="5080" w:space="0"/>
            <w:col w:w="5343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10424" w:space="0"/>
            <w:col w:w="5204" w:space="0"/>
            <w:col w:w="5220" w:space="0"/>
            <w:col w:w="10424" w:space="0"/>
            <w:col w:w="5202" w:space="0"/>
            <w:col w:w="5222" w:space="0"/>
            <w:col w:w="10424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0" w:right="178" w:firstLine="0"/>
        <w:jc w:val="both"/>
      </w:pPr>
      <w:r>
        <w:rPr>
          <w:rFonts w:ascii="AdvTTe692faf0" w:hAnsi="AdvTTe692faf0" w:eastAsia="AdvTTe692faf0"/>
          <w:b w:val="0"/>
          <w:i w:val="0"/>
          <w:color w:val="000000"/>
          <w:sz w:val="16"/>
        </w:rPr>
        <w:t>implementation, all of the algorithm selection, model tuning and pre-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diction performance pro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fi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ling, to mapping are automated within a single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work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fl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ow. In addition, the objectivity of the resulting prospectivity maps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is increased, because there is no need to interpret intermediary results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(i.e. the stoichiometry and meaning of principal components). However,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this does result in a loss of scienti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fi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c insight into the geological processes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that may be operating in the sampled region if the prospectivity maps are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not further interpreted after their generation.</w:t>
      </w:r>
    </w:p>
    <w:p>
      <w:pPr>
        <w:autoSpaceDN w:val="0"/>
        <w:autoSpaceDE w:val="0"/>
        <w:widowControl/>
        <w:spacing w:line="210" w:lineRule="exact" w:before="0" w:after="0"/>
        <w:ind w:left="0" w:right="178" w:firstLine="238"/>
        <w:jc w:val="both"/>
      </w:pP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Since the prediction accuracy as measured by the CoD is satisfactory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for a range of trace elements (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>Fig. 5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) and the prediction residuals are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symmetrical for most elements (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>Fig. 6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), it is possible to use the new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approach to generate regional prospectivity maps. However, in the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context of the Karoo dataset, the data was not originally acquired for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regional mapping or prospectivity purposes and as such, much of it does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not follow a systematic grid-based sampling and mapping-associated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quality control and quality assurance. Unlike some of the large igneous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provinces such as the platinum group elements- (PGE) rich rocks of the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Bushveld Igneous Complex, there are no known economic mineralisation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in the Karoo large igneous province. Ni-sul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fi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de mineralisation is found at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the Insizwa (or Mount Ayliff) Complex (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>Maier et al., 2002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;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 xml:space="preserve"> Marsh et al., 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>2003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). However, at present, the Insizwa Complex mineralisation is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sub-economic. Therefore, all trace elements were given equal attention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and no economic mineralisation hotspots were detected in this current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study. This does not mean that there is no probability of mineralisation</w:t>
      </w:r>
    </w:p>
    <w:p>
      <w:pPr>
        <w:sectPr>
          <w:type w:val="continuous"/>
          <w:pgSz w:w="11906" w:h="15874"/>
          <w:pgMar w:top="350" w:right="732" w:bottom="298" w:left="752" w:header="720" w:footer="720" w:gutter="0"/>
          <w:cols w:space="720" w:num="2" w:equalWidth="0">
            <w:col w:w="5200" w:space="0"/>
            <w:col w:w="5222" w:space="0"/>
            <w:col w:w="10422" w:space="0"/>
            <w:col w:w="5078" w:space="0"/>
            <w:col w:w="5344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078" w:space="0"/>
            <w:col w:w="5344" w:space="0"/>
            <w:col w:w="10422" w:space="0"/>
            <w:col w:w="10422" w:space="0"/>
            <w:col w:w="5200" w:space="0"/>
            <w:col w:w="5222" w:space="0"/>
            <w:col w:w="10422" w:space="0"/>
            <w:col w:w="10422" w:space="0"/>
            <w:col w:w="5078" w:space="0"/>
            <w:col w:w="5344" w:space="0"/>
            <w:col w:w="10422" w:space="0"/>
            <w:col w:w="5080" w:space="0"/>
            <w:col w:w="5342" w:space="0"/>
            <w:col w:w="10422" w:space="0"/>
            <w:col w:w="5201" w:space="0"/>
            <w:col w:w="5220" w:space="0"/>
            <w:col w:w="10422" w:space="0"/>
            <w:col w:w="5078" w:space="0"/>
            <w:col w:w="5344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078" w:space="0"/>
            <w:col w:w="5344" w:space="0"/>
            <w:col w:w="10422" w:space="0"/>
            <w:col w:w="10422" w:space="0"/>
            <w:col w:w="5200" w:space="0"/>
            <w:col w:w="5222" w:space="0"/>
            <w:col w:w="10422" w:space="0"/>
            <w:col w:w="5078" w:space="0"/>
            <w:col w:w="5344" w:space="0"/>
            <w:col w:w="10422" w:space="0"/>
            <w:col w:w="5201" w:space="0"/>
            <w:col w:w="5220" w:space="0"/>
            <w:col w:w="10422" w:space="0"/>
            <w:col w:w="5200" w:space="0"/>
            <w:col w:w="5222" w:space="0"/>
            <w:col w:w="10422" w:space="0"/>
            <w:col w:w="5080" w:space="0"/>
            <w:col w:w="5343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10424" w:space="0"/>
            <w:col w:w="5204" w:space="0"/>
            <w:col w:w="5220" w:space="0"/>
            <w:col w:w="10424" w:space="0"/>
            <w:col w:w="5202" w:space="0"/>
            <w:col w:w="5222" w:space="0"/>
            <w:col w:w="10424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14"/>
        <w:ind w:left="180" w:right="20" w:firstLine="0"/>
        <w:jc w:val="both"/>
      </w:pP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of the data. The maps suggest that the prediction residuals, compared to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original elemental distribution maps, exhibit less spatial variability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(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>Fig. 10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). This is precisely the result expected if, for a trace element, some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portion of its variability is explained by rock-forming processes. In other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words, the remainder of the variability seen on the residual maps is more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likely to be true geochemical anomalies. In the residual maps, it is much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easier to attribute localised variability to one or a few speci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fi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c data points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compared to that of the elemental distribution maps (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>Fig. 10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). For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example, in the Zr residuals map and compared to the Zr concentration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map (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>Fig. 1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0), the variability near the centre of the Zr concentration map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near the tri-national border is substantially attenuated in the Zr residuals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map. This illustrates that the observed local variation in Zr concentration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can be largely explained by changes in the rock-forming elements of the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samples and the amount of anomalous concentration of Zr in this region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is substantially smaller than observed changes in Zr concentration.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Similarly, within the coverage of the data, for the entire Zr maps, much of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the concentration variability are non-anomalous. For the Ce and Ni maps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(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>Fig. 10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), the detected amount of geochemical anomaly is far smaller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than suggested by the concentration maps. This suggests that relative to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the areal mean of elemental concentrations, the machine learning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models</w:t>
      </w:r>
      <w:r>
        <w:rPr>
          <w:rFonts w:ascii="20" w:hAnsi="20" w:eastAsia="20"/>
          <w:b w:val="0"/>
          <w:i w:val="0"/>
          <w:color w:val="000000"/>
          <w:sz w:val="16"/>
        </w:rPr>
        <w:t>’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 prediction of trace element concentrations provide a much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higher geochemical baseline, against which the strengths of geochemical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anomalies can be measured. Such detected geochemical anomalies can be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mapped or used as evidence layers to assist with targeting for exploration</w:t>
      </w:r>
    </w:p>
    <w:p>
      <w:pPr>
        <w:sectPr>
          <w:type w:val="nextColumn"/>
          <w:pgSz w:w="11906" w:h="15874"/>
          <w:pgMar w:top="350" w:right="732" w:bottom="298" w:left="752" w:header="720" w:footer="720" w:gutter="0"/>
          <w:cols w:space="720" w:num="2" w:equalWidth="0">
            <w:col w:w="5200" w:space="0"/>
            <w:col w:w="5222" w:space="0"/>
            <w:col w:w="10422" w:space="0"/>
            <w:col w:w="5078" w:space="0"/>
            <w:col w:w="5344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078" w:space="0"/>
            <w:col w:w="5344" w:space="0"/>
            <w:col w:w="10422" w:space="0"/>
            <w:col w:w="10422" w:space="0"/>
            <w:col w:w="5200" w:space="0"/>
            <w:col w:w="5222" w:space="0"/>
            <w:col w:w="10422" w:space="0"/>
            <w:col w:w="10422" w:space="0"/>
            <w:col w:w="5078" w:space="0"/>
            <w:col w:w="5344" w:space="0"/>
            <w:col w:w="10422" w:space="0"/>
            <w:col w:w="5080" w:space="0"/>
            <w:col w:w="5342" w:space="0"/>
            <w:col w:w="10422" w:space="0"/>
            <w:col w:w="5201" w:space="0"/>
            <w:col w:w="5220" w:space="0"/>
            <w:col w:w="10422" w:space="0"/>
            <w:col w:w="5078" w:space="0"/>
            <w:col w:w="5344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078" w:space="0"/>
            <w:col w:w="5344" w:space="0"/>
            <w:col w:w="10422" w:space="0"/>
            <w:col w:w="10422" w:space="0"/>
            <w:col w:w="5200" w:space="0"/>
            <w:col w:w="5222" w:space="0"/>
            <w:col w:w="10422" w:space="0"/>
            <w:col w:w="5078" w:space="0"/>
            <w:col w:w="5344" w:space="0"/>
            <w:col w:w="10422" w:space="0"/>
            <w:col w:w="5201" w:space="0"/>
            <w:col w:w="5220" w:space="0"/>
            <w:col w:w="10422" w:space="0"/>
            <w:col w:w="5200" w:space="0"/>
            <w:col w:w="5222" w:space="0"/>
            <w:col w:w="10422" w:space="0"/>
            <w:col w:w="5080" w:space="0"/>
            <w:col w:w="5343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10424" w:space="0"/>
            <w:col w:w="5204" w:space="0"/>
            <w:col w:w="5220" w:space="0"/>
            <w:col w:w="10424" w:space="0"/>
            <w:col w:w="5202" w:space="0"/>
            <w:col w:w="5222" w:space="0"/>
            <w:col w:w="10424" w:space="0"/>
          </w:cols>
          <w:docGrid w:linePitch="360"/>
        </w:sectPr>
      </w:pPr>
    </w:p>
    <w:p>
      <w:pPr>
        <w:autoSpaceDN w:val="0"/>
        <w:tabs>
          <w:tab w:pos="5380" w:val="left"/>
        </w:tabs>
        <w:autoSpaceDE w:val="0"/>
        <w:widowControl/>
        <w:spacing w:line="196" w:lineRule="exact" w:before="0" w:after="0"/>
        <w:ind w:left="0" w:right="0" w:firstLine="0"/>
        <w:jc w:val="left"/>
      </w:pP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potential in magmatic rocks of the Karoo since the data used in this study </w:t>
      </w:r>
      <w:r>
        <w:tab/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purposes.</w:t>
      </w:r>
    </w:p>
    <w:p>
      <w:pPr>
        <w:autoSpaceDN w:val="0"/>
        <w:tabs>
          <w:tab w:pos="5380" w:val="left"/>
        </w:tabs>
        <w:autoSpaceDE w:val="0"/>
        <w:widowControl/>
        <w:spacing w:line="210" w:lineRule="exact" w:before="0" w:after="12"/>
        <w:ind w:left="0" w:right="3888" w:firstLine="0"/>
        <w:jc w:val="left"/>
      </w:pP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is sparse and mostly limited to outcrops. It is possible to visualise subsets </w:t>
      </w:r>
      <w:r>
        <w:br/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of the results for a qualitative interpretation. To demonstrate the use of </w:t>
      </w:r>
      <w:r>
        <w:tab/>
      </w:r>
      <w:r>
        <w:rPr>
          <w:rFonts w:ascii="AdvTTc9617e0c.B" w:hAnsi="AdvTTc9617e0c.B" w:eastAsia="AdvTTc9617e0c.B"/>
          <w:b w:val="0"/>
          <w:i w:val="0"/>
          <w:color w:val="000000"/>
          <w:sz w:val="16"/>
        </w:rPr>
        <w:t xml:space="preserve">7. Conclusion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the method for mapping, we created maps of element distributions and of</w:t>
      </w:r>
    </w:p>
    <w:p>
      <w:pPr>
        <w:sectPr>
          <w:type w:val="continuous"/>
          <w:pgSz w:w="11906" w:h="15874"/>
          <w:pgMar w:top="350" w:right="732" w:bottom="298" w:left="752" w:header="720" w:footer="720" w:gutter="0"/>
          <w:cols w:space="720" w:num="1" w:equalWidth="0">
            <w:col w:w="10422" w:space="0"/>
            <w:col w:w="5200" w:space="0"/>
            <w:col w:w="5222" w:space="0"/>
            <w:col w:w="10422" w:space="0"/>
            <w:col w:w="5078" w:space="0"/>
            <w:col w:w="5344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078" w:space="0"/>
            <w:col w:w="5344" w:space="0"/>
            <w:col w:w="10422" w:space="0"/>
            <w:col w:w="10422" w:space="0"/>
            <w:col w:w="5200" w:space="0"/>
            <w:col w:w="5222" w:space="0"/>
            <w:col w:w="10422" w:space="0"/>
            <w:col w:w="10422" w:space="0"/>
            <w:col w:w="5078" w:space="0"/>
            <w:col w:w="5344" w:space="0"/>
            <w:col w:w="10422" w:space="0"/>
            <w:col w:w="5080" w:space="0"/>
            <w:col w:w="5342" w:space="0"/>
            <w:col w:w="10422" w:space="0"/>
            <w:col w:w="5201" w:space="0"/>
            <w:col w:w="5220" w:space="0"/>
            <w:col w:w="10422" w:space="0"/>
            <w:col w:w="5078" w:space="0"/>
            <w:col w:w="5344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078" w:space="0"/>
            <w:col w:w="5344" w:space="0"/>
            <w:col w:w="10422" w:space="0"/>
            <w:col w:w="10422" w:space="0"/>
            <w:col w:w="5200" w:space="0"/>
            <w:col w:w="5222" w:space="0"/>
            <w:col w:w="10422" w:space="0"/>
            <w:col w:w="5078" w:space="0"/>
            <w:col w:w="5344" w:space="0"/>
            <w:col w:w="10422" w:space="0"/>
            <w:col w:w="5201" w:space="0"/>
            <w:col w:w="5220" w:space="0"/>
            <w:col w:w="10422" w:space="0"/>
            <w:col w:w="5200" w:space="0"/>
            <w:col w:w="5222" w:space="0"/>
            <w:col w:w="10422" w:space="0"/>
            <w:col w:w="5080" w:space="0"/>
            <w:col w:w="5343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10424" w:space="0"/>
            <w:col w:w="5204" w:space="0"/>
            <w:col w:w="5220" w:space="0"/>
            <w:col w:w="10424" w:space="0"/>
            <w:col w:w="5202" w:space="0"/>
            <w:col w:w="5222" w:space="0"/>
            <w:col w:w="10424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0" w:right="56" w:firstLine="0"/>
        <w:jc w:val="both"/>
      </w:pP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the prediction residuals for basaltic samples in an area with good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coverage using an RBF interpolator at a grid size of ~8.5 km to create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maps (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>Fig. 10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). RBF interpolation is similar to dual kriging (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 xml:space="preserve">Horowitz 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>et al., 1996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) and is suitable where the sample coverage is highly variable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(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>Stewart et al., 2014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) and can provide reliable results (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>Yamamoto, 2002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).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However, the results should be taken qualitatively given the limitations</w:t>
      </w:r>
    </w:p>
    <w:p>
      <w:pPr>
        <w:sectPr>
          <w:type w:val="continuous"/>
          <w:pgSz w:w="11906" w:h="15874"/>
          <w:pgMar w:top="350" w:right="732" w:bottom="298" w:left="752" w:header="720" w:footer="720" w:gutter="0"/>
          <w:cols w:space="720" w:num="2" w:equalWidth="0">
            <w:col w:w="5078" w:space="0"/>
            <w:col w:w="5344" w:space="0"/>
            <w:col w:w="10422" w:space="0"/>
            <w:col w:w="5200" w:space="0"/>
            <w:col w:w="5222" w:space="0"/>
            <w:col w:w="10422" w:space="0"/>
            <w:col w:w="5078" w:space="0"/>
            <w:col w:w="5344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078" w:space="0"/>
            <w:col w:w="5344" w:space="0"/>
            <w:col w:w="10422" w:space="0"/>
            <w:col w:w="10422" w:space="0"/>
            <w:col w:w="5200" w:space="0"/>
            <w:col w:w="5222" w:space="0"/>
            <w:col w:w="10422" w:space="0"/>
            <w:col w:w="10422" w:space="0"/>
            <w:col w:w="5078" w:space="0"/>
            <w:col w:w="5344" w:space="0"/>
            <w:col w:w="10422" w:space="0"/>
            <w:col w:w="5080" w:space="0"/>
            <w:col w:w="5342" w:space="0"/>
            <w:col w:w="10422" w:space="0"/>
            <w:col w:w="5201" w:space="0"/>
            <w:col w:w="5220" w:space="0"/>
            <w:col w:w="10422" w:space="0"/>
            <w:col w:w="5078" w:space="0"/>
            <w:col w:w="5344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078" w:space="0"/>
            <w:col w:w="5344" w:space="0"/>
            <w:col w:w="10422" w:space="0"/>
            <w:col w:w="10422" w:space="0"/>
            <w:col w:w="5200" w:space="0"/>
            <w:col w:w="5222" w:space="0"/>
            <w:col w:w="10422" w:space="0"/>
            <w:col w:w="5078" w:space="0"/>
            <w:col w:w="5344" w:space="0"/>
            <w:col w:w="10422" w:space="0"/>
            <w:col w:w="5201" w:space="0"/>
            <w:col w:w="5220" w:space="0"/>
            <w:col w:w="10422" w:space="0"/>
            <w:col w:w="5200" w:space="0"/>
            <w:col w:w="5222" w:space="0"/>
            <w:col w:w="10422" w:space="0"/>
            <w:col w:w="5080" w:space="0"/>
            <w:col w:w="5343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10424" w:space="0"/>
            <w:col w:w="5204" w:space="0"/>
            <w:col w:w="5220" w:space="0"/>
            <w:col w:w="10424" w:space="0"/>
            <w:col w:w="5202" w:space="0"/>
            <w:col w:w="5222" w:space="0"/>
            <w:col w:w="10424" w:space="0"/>
          </w:cols>
          <w:docGrid w:linePitch="360"/>
        </w:sectPr>
      </w:pPr>
    </w:p>
    <w:p>
      <w:pPr>
        <w:autoSpaceDN w:val="0"/>
        <w:autoSpaceDE w:val="0"/>
        <w:widowControl/>
        <w:spacing w:line="156" w:lineRule="exact" w:before="0" w:after="0"/>
        <w:ind w:left="56" w:right="0" w:firstLine="0"/>
        <w:jc w:val="left"/>
      </w:pP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72</w:t>
      </w:r>
    </w:p>
    <w:p>
      <w:pPr>
        <w:sectPr>
          <w:type w:val="nextColumn"/>
          <w:pgSz w:w="11906" w:h="15874"/>
          <w:pgMar w:top="350" w:right="732" w:bottom="298" w:left="752" w:header="720" w:footer="720" w:gutter="0"/>
          <w:cols w:space="720" w:num="2" w:equalWidth="0">
            <w:col w:w="5078" w:space="0"/>
            <w:col w:w="5344" w:space="0"/>
            <w:col w:w="10422" w:space="0"/>
            <w:col w:w="5200" w:space="0"/>
            <w:col w:w="5222" w:space="0"/>
            <w:col w:w="10422" w:space="0"/>
            <w:col w:w="5078" w:space="0"/>
            <w:col w:w="5344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078" w:space="0"/>
            <w:col w:w="5344" w:space="0"/>
            <w:col w:w="10422" w:space="0"/>
            <w:col w:w="10422" w:space="0"/>
            <w:col w:w="5200" w:space="0"/>
            <w:col w:w="5222" w:space="0"/>
            <w:col w:w="10422" w:space="0"/>
            <w:col w:w="10422" w:space="0"/>
            <w:col w:w="5078" w:space="0"/>
            <w:col w:w="5344" w:space="0"/>
            <w:col w:w="10422" w:space="0"/>
            <w:col w:w="5080" w:space="0"/>
            <w:col w:w="5342" w:space="0"/>
            <w:col w:w="10422" w:space="0"/>
            <w:col w:w="5201" w:space="0"/>
            <w:col w:w="5220" w:space="0"/>
            <w:col w:w="10422" w:space="0"/>
            <w:col w:w="5078" w:space="0"/>
            <w:col w:w="5344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078" w:space="0"/>
            <w:col w:w="5344" w:space="0"/>
            <w:col w:w="10422" w:space="0"/>
            <w:col w:w="10422" w:space="0"/>
            <w:col w:w="5200" w:space="0"/>
            <w:col w:w="5222" w:space="0"/>
            <w:col w:w="10422" w:space="0"/>
            <w:col w:w="5078" w:space="0"/>
            <w:col w:w="5344" w:space="0"/>
            <w:col w:w="10422" w:space="0"/>
            <w:col w:w="5201" w:space="0"/>
            <w:col w:w="5220" w:space="0"/>
            <w:col w:w="10422" w:space="0"/>
            <w:col w:w="5200" w:space="0"/>
            <w:col w:w="5222" w:space="0"/>
            <w:col w:w="10422" w:space="0"/>
            <w:col w:w="5080" w:space="0"/>
            <w:col w:w="5343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10424" w:space="0"/>
            <w:col w:w="5204" w:space="0"/>
            <w:col w:w="5220" w:space="0"/>
            <w:col w:w="10424" w:space="0"/>
            <w:col w:w="5202" w:space="0"/>
            <w:col w:w="5222" w:space="0"/>
            <w:col w:w="1042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0"/>
        <w:ind w:left="0" w:right="0"/>
      </w:pPr>
    </w:p>
    <w:p>
      <w:pPr>
        <w:autoSpaceDN w:val="0"/>
        <w:tabs>
          <w:tab w:pos="7578" w:val="left"/>
        </w:tabs>
        <w:autoSpaceDE w:val="0"/>
        <w:widowControl/>
        <w:spacing w:line="158" w:lineRule="exact" w:before="0" w:after="120"/>
        <w:ind w:left="0" w:right="0" w:firstLine="0"/>
        <w:jc w:val="left"/>
      </w:pPr>
      <w:r>
        <w:rPr>
          <w:w w:val="98.09230657724234"/>
          <w:rFonts w:ascii="AdvTT47f7fe79.I" w:hAnsi="AdvTT47f7fe79.I" w:eastAsia="AdvTT47f7fe79.I"/>
          <w:b w:val="0"/>
          <w:i w:val="0"/>
          <w:color w:val="000000"/>
          <w:sz w:val="13"/>
        </w:rPr>
        <w:t xml:space="preserve">S.E. Zhang et al. </w:t>
      </w:r>
      <w:r>
        <w:tab/>
      </w:r>
      <w:r>
        <w:rPr>
          <w:w w:val="98.09230657724234"/>
          <w:rFonts w:ascii="AdvTT47f7fe79.I" w:hAnsi="AdvTT47f7fe79.I" w:eastAsia="AdvTT47f7fe79.I"/>
          <w:b w:val="0"/>
          <w:i w:val="0"/>
          <w:color w:val="000000"/>
          <w:sz w:val="13"/>
        </w:rPr>
        <w:t>Arti</w:t>
      </w:r>
      <w:r>
        <w:rPr>
          <w:w w:val="98.09230657724234"/>
          <w:rFonts w:ascii="AdvTT47f7fe79.I" w:hAnsi="AdvTT47f7fe79.I" w:eastAsia="AdvTT47f7fe79.I"/>
          <w:b w:val="0"/>
          <w:i w:val="0"/>
          <w:color w:val="000000"/>
          <w:sz w:val="13"/>
        </w:rPr>
        <w:t>fi</w:t>
      </w:r>
      <w:r>
        <w:rPr>
          <w:w w:val="98.09230657724234"/>
          <w:rFonts w:ascii="AdvTT47f7fe79.I" w:hAnsi="AdvTT47f7fe79.I" w:eastAsia="AdvTT47f7fe79.I"/>
          <w:b w:val="0"/>
          <w:i w:val="0"/>
          <w:color w:val="000000"/>
          <w:sz w:val="13"/>
        </w:rPr>
        <w:t>cial Intelligence in Geosciences 2 (2021) 60</w:t>
      </w:r>
      <w:r>
        <w:rPr>
          <w:w w:val="98.09230657724234"/>
          <w:rFonts w:ascii="20" w:hAnsi="20" w:eastAsia="20"/>
          <w:b w:val="0"/>
          <w:i w:val="0"/>
          <w:color w:val="000000"/>
          <w:sz w:val="13"/>
        </w:rPr>
        <w:t>–</w:t>
      </w:r>
      <w:r>
        <w:rPr>
          <w:w w:val="98.09230657724234"/>
          <w:rFonts w:ascii="AdvTT47f7fe79.I" w:hAnsi="AdvTT47f7fe79.I" w:eastAsia="AdvTT47f7fe79.I"/>
          <w:b w:val="0"/>
          <w:i w:val="0"/>
          <w:color w:val="000000"/>
          <w:sz w:val="13"/>
        </w:rPr>
        <w:t>75</w:t>
      </w:r>
    </w:p>
    <w:p>
      <w:pPr>
        <w:sectPr>
          <w:pgSz w:w="11906" w:h="15874"/>
          <w:pgMar w:top="350" w:right="734" w:bottom="298" w:left="752" w:header="720" w:footer="720" w:gutter="0"/>
          <w:cols w:space="720" w:num="1" w:equalWidth="0">
            <w:col w:w="10420" w:space="0"/>
            <w:col w:w="5078" w:space="0"/>
            <w:col w:w="5344" w:space="0"/>
            <w:col w:w="10422" w:space="0"/>
            <w:col w:w="5200" w:space="0"/>
            <w:col w:w="5222" w:space="0"/>
            <w:col w:w="10422" w:space="0"/>
            <w:col w:w="5078" w:space="0"/>
            <w:col w:w="5344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078" w:space="0"/>
            <w:col w:w="5344" w:space="0"/>
            <w:col w:w="10422" w:space="0"/>
            <w:col w:w="10422" w:space="0"/>
            <w:col w:w="5200" w:space="0"/>
            <w:col w:w="5222" w:space="0"/>
            <w:col w:w="10422" w:space="0"/>
            <w:col w:w="10422" w:space="0"/>
            <w:col w:w="5078" w:space="0"/>
            <w:col w:w="5344" w:space="0"/>
            <w:col w:w="10422" w:space="0"/>
            <w:col w:w="5080" w:space="0"/>
            <w:col w:w="5342" w:space="0"/>
            <w:col w:w="10422" w:space="0"/>
            <w:col w:w="5201" w:space="0"/>
            <w:col w:w="5220" w:space="0"/>
            <w:col w:w="10422" w:space="0"/>
            <w:col w:w="5078" w:space="0"/>
            <w:col w:w="5344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078" w:space="0"/>
            <w:col w:w="5344" w:space="0"/>
            <w:col w:w="10422" w:space="0"/>
            <w:col w:w="10422" w:space="0"/>
            <w:col w:w="5200" w:space="0"/>
            <w:col w:w="5222" w:space="0"/>
            <w:col w:w="10422" w:space="0"/>
            <w:col w:w="5078" w:space="0"/>
            <w:col w:w="5344" w:space="0"/>
            <w:col w:w="10422" w:space="0"/>
            <w:col w:w="5201" w:space="0"/>
            <w:col w:w="5220" w:space="0"/>
            <w:col w:w="10422" w:space="0"/>
            <w:col w:w="5200" w:space="0"/>
            <w:col w:w="5222" w:space="0"/>
            <w:col w:w="10422" w:space="0"/>
            <w:col w:w="5080" w:space="0"/>
            <w:col w:w="5343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10424" w:space="0"/>
            <w:col w:w="5204" w:space="0"/>
            <w:col w:w="5220" w:space="0"/>
            <w:col w:w="10424" w:space="0"/>
            <w:col w:w="5202" w:space="0"/>
            <w:col w:w="5222" w:space="0"/>
            <w:col w:w="10424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0" w:right="178" w:firstLine="0"/>
        <w:jc w:val="both"/>
      </w:pP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discover elemental associations to determine a geochemical baseline for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anomaly detection. We have demonstrated that this process can be more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data-driven and automated. The second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 fi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nding is that the proposed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method is capable of using raw data, instead of log-ratio transformed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data, both for algorithms that are aware and unaware of the feature space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geometry. Indeed, performing such a transformation as part of data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preprocessing leads to no statistically signi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fi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cant change in the perfor-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mance of the method across two performance metrics. By corollary, this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implies that the new work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fl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ow can be easily integrated with a traditional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geochemical prospectivity mapping work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fl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ow, and either as a pre-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processor to increase the baseline for anomalies before multivariate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modelling (data transformation, principal component analysis, compo-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nent interpretation, regression of elements of interest against compo-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nents and mapping) or as a replacement for multivariate modelling if the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target can be expressed as a combination of predictable elements (e.g. a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trace element that is an indicator or vector to deposit). Used as a data pre-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processor, the resulting prediction residuals, unlike compositional data,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are not strictly positive and do not exhibit closure, and therefore may be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used directly for additional multivariate modelling if necessary (to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explore regional patterns). A third implication is that the approach does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not assume the existence of stoichiometry in the data (minerals in the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samples) and therefore, works equally well for volcanic rocks as we have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demonstrated here. The proposed approach works well considering that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the original data was unintended for predictive modelling and mapping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and that we do not restrict the data to speci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fi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c rock types. Qualitative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maps using the prediction residuals compared to those of the elemental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distributions show an increase in the baseline of geochemical anomalies.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The last bene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fi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t of the proposed approach is that machine learning al-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gorithms bene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fi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t from training using data that exhibits some variability,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such as variability introduced by sampling and analytical methods. Given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that the proposed method works with legacy data that is multiply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sourced, applying this new method to high-quality prospectivity mapping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should meet or exceed the performance observed in this study.</w:t>
      </w:r>
    </w:p>
    <w:p>
      <w:pPr>
        <w:sectPr>
          <w:type w:val="continuous"/>
          <w:pgSz w:w="11906" w:h="15874"/>
          <w:pgMar w:top="350" w:right="734" w:bottom="298" w:left="752" w:header="720" w:footer="720" w:gutter="0"/>
          <w:cols w:space="720" w:num="2" w:equalWidth="0">
            <w:col w:w="5201" w:space="0"/>
            <w:col w:w="5218" w:space="0"/>
            <w:col w:w="10420" w:space="0"/>
            <w:col w:w="5078" w:space="0"/>
            <w:col w:w="5344" w:space="0"/>
            <w:col w:w="10422" w:space="0"/>
            <w:col w:w="5200" w:space="0"/>
            <w:col w:w="5222" w:space="0"/>
            <w:col w:w="10422" w:space="0"/>
            <w:col w:w="5078" w:space="0"/>
            <w:col w:w="5344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078" w:space="0"/>
            <w:col w:w="5344" w:space="0"/>
            <w:col w:w="10422" w:space="0"/>
            <w:col w:w="10422" w:space="0"/>
            <w:col w:w="5200" w:space="0"/>
            <w:col w:w="5222" w:space="0"/>
            <w:col w:w="10422" w:space="0"/>
            <w:col w:w="10422" w:space="0"/>
            <w:col w:w="5078" w:space="0"/>
            <w:col w:w="5344" w:space="0"/>
            <w:col w:w="10422" w:space="0"/>
            <w:col w:w="5080" w:space="0"/>
            <w:col w:w="5342" w:space="0"/>
            <w:col w:w="10422" w:space="0"/>
            <w:col w:w="5201" w:space="0"/>
            <w:col w:w="5220" w:space="0"/>
            <w:col w:w="10422" w:space="0"/>
            <w:col w:w="5078" w:space="0"/>
            <w:col w:w="5344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078" w:space="0"/>
            <w:col w:w="5344" w:space="0"/>
            <w:col w:w="10422" w:space="0"/>
            <w:col w:w="10422" w:space="0"/>
            <w:col w:w="5200" w:space="0"/>
            <w:col w:w="5222" w:space="0"/>
            <w:col w:w="10422" w:space="0"/>
            <w:col w:w="5078" w:space="0"/>
            <w:col w:w="5344" w:space="0"/>
            <w:col w:w="10422" w:space="0"/>
            <w:col w:w="5201" w:space="0"/>
            <w:col w:w="5220" w:space="0"/>
            <w:col w:w="10422" w:space="0"/>
            <w:col w:w="5200" w:space="0"/>
            <w:col w:w="5222" w:space="0"/>
            <w:col w:w="10422" w:space="0"/>
            <w:col w:w="5080" w:space="0"/>
            <w:col w:w="5343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10424" w:space="0"/>
            <w:col w:w="5204" w:space="0"/>
            <w:col w:w="5220" w:space="0"/>
            <w:col w:w="10424" w:space="0"/>
            <w:col w:w="5202" w:space="0"/>
            <w:col w:w="5222" w:space="0"/>
            <w:col w:w="10424" w:space="0"/>
          </w:cols>
          <w:docGrid w:linePitch="360"/>
        </w:sectPr>
      </w:pPr>
    </w:p>
    <w:p>
      <w:pPr>
        <w:autoSpaceDN w:val="0"/>
        <w:autoSpaceDE w:val="0"/>
        <w:widowControl/>
        <w:spacing w:line="156" w:lineRule="exact" w:before="0" w:after="0"/>
        <w:ind w:left="178" w:right="0" w:firstLine="0"/>
        <w:jc w:val="left"/>
      </w:pP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Aitchison, J., 1982. The statistical analysis of compositional data. J. R. Stat. Soc. Series B.</w:t>
      </w:r>
    </w:p>
    <w:p>
      <w:pPr>
        <w:autoSpaceDN w:val="0"/>
        <w:autoSpaceDE w:val="0"/>
        <w:widowControl/>
        <w:spacing w:line="162" w:lineRule="exact" w:before="0" w:after="0"/>
        <w:ind w:left="0" w:right="0" w:firstLine="0"/>
        <w:jc w:val="center"/>
      </w:pP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 xml:space="preserve">An, S., Liu, W., Venkatesh, S., 2007. Fast cross-validation algorithms for least squares </w:t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44 (2), 139</w:t>
      </w:r>
      <w:r>
        <w:rPr>
          <w:w w:val="98.09230657724234"/>
          <w:rFonts w:ascii="20" w:hAnsi="20" w:eastAsia="20"/>
          <w:b w:val="0"/>
          <w:i w:val="0"/>
          <w:color w:val="000000"/>
          <w:sz w:val="13"/>
        </w:rPr>
        <w:t>–</w:t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160.</w:t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t xml:space="preserve"> </w:t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hyperlink r:id="rId27" w:history="1">
          <w:r>
            <w:rPr>
              <w:rStyle w:val="Hyperlink"/>
            </w:rPr>
            <w:t>https://doi.org/10.1111/j.2517-6161.1982.tb01195.x</w:t>
          </w:r>
        </w:hyperlink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.</w:t>
      </w:r>
    </w:p>
    <w:p>
      <w:pPr>
        <w:autoSpaceDN w:val="0"/>
        <w:autoSpaceDE w:val="0"/>
        <w:widowControl/>
        <w:spacing w:line="200" w:lineRule="exact" w:before="0" w:after="0"/>
        <w:ind w:left="418" w:right="432" w:firstLine="0"/>
        <w:jc w:val="left"/>
      </w:pP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 xml:space="preserve">support vector machine and kernel ridge regression. Pattern Recogn. 40 (8), </w:t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2154</w:t>
      </w:r>
      <w:r>
        <w:rPr>
          <w:w w:val="98.09230657724234"/>
          <w:rFonts w:ascii="20" w:hAnsi="20" w:eastAsia="20"/>
          <w:b w:val="0"/>
          <w:i w:val="0"/>
          <w:color w:val="000000"/>
          <w:sz w:val="13"/>
        </w:rPr>
        <w:t>–</w:t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2162.</w:t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t xml:space="preserve"> </w:t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hyperlink r:id="rId28" w:history="1">
          <w:r>
            <w:rPr>
              <w:rStyle w:val="Hyperlink"/>
            </w:rPr>
            <w:t>https://doi.org/10.1016/j.patcog.2006.12.015</w:t>
          </w:r>
        </w:hyperlink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.</w:t>
      </w:r>
    </w:p>
    <w:p>
      <w:pPr>
        <w:autoSpaceDN w:val="0"/>
        <w:tabs>
          <w:tab w:pos="418" w:val="left"/>
        </w:tabs>
        <w:autoSpaceDE w:val="0"/>
        <w:widowControl/>
        <w:spacing w:line="236" w:lineRule="exact" w:before="0" w:after="0"/>
        <w:ind w:left="178" w:right="0" w:firstLine="0"/>
        <w:jc w:val="left"/>
      </w:pP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 xml:space="preserve">Ashwal, L.D., 2021. Sub-lithospheric mantle sources for overlapping southern african </w:t>
      </w:r>
      <w:r>
        <w:tab/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large igneous provinces. S. Afr. J. Geol. 124 (2), 421</w:t>
      </w:r>
      <w:r>
        <w:rPr>
          <w:w w:val="98.09230657724234"/>
          <w:rFonts w:ascii="20" w:hAnsi="20" w:eastAsia="20"/>
          <w:b w:val="0"/>
          <w:i w:val="0"/>
          <w:color w:val="000000"/>
          <w:sz w:val="13"/>
        </w:rPr>
        <w:t>–</w:t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442.</w:t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t xml:space="preserve"> </w:t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hyperlink r:id="rId29" w:history="1">
          <w:r>
            <w:rPr>
              <w:rStyle w:val="Hyperlink"/>
            </w:rPr>
            <w:t xml:space="preserve">https://doi.org/10.25131/ </w:t>
          </w:r>
        </w:hyperlink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hyperlink r:id="rId29" w:history="1">
          <w:r>
            <w:rPr>
              <w:rStyle w:val="Hyperlink"/>
            </w:rPr>
            <w:t>sajg.124.0023</w:t>
          </w:r>
        </w:hyperlink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.</w:t>
      </w:r>
    </w:p>
    <w:p>
      <w:pPr>
        <w:autoSpaceDN w:val="0"/>
        <w:autoSpaceDE w:val="0"/>
        <w:widowControl/>
        <w:spacing w:line="160" w:lineRule="exact" w:before="0" w:after="0"/>
        <w:ind w:left="418" w:right="144" w:hanging="240"/>
        <w:jc w:val="left"/>
      </w:pP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 xml:space="preserve">Ashwal, L.D., Ziegler, A., Truebody, T., Bolhar, R., 2021. Origin of Sr-enriched glassy </w:t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 xml:space="preserve">picrites from the Karoo large igneous province. Geochemistry, Geophysics, </w:t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Geosystems (G-cubed). ESSOAr.</w:t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t xml:space="preserve"> </w:t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hyperlink r:id="rId30" w:history="1">
          <w:r>
            <w:rPr>
              <w:rStyle w:val="Hyperlink"/>
            </w:rPr>
            <w:t>https://doi.org/10.1002/essoar.10503697.1</w:t>
          </w:r>
        </w:hyperlink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.</w:t>
      </w:r>
    </w:p>
    <w:p>
      <w:pPr>
        <w:autoSpaceDN w:val="0"/>
        <w:autoSpaceDE w:val="0"/>
        <w:widowControl/>
        <w:spacing w:line="240" w:lineRule="exact" w:before="2" w:after="0"/>
        <w:ind w:left="178" w:right="0" w:firstLine="0"/>
        <w:jc w:val="left"/>
      </w:pP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hyperlink r:id="rId31" w:history="1">
          <w:r>
            <w:rPr>
              <w:rStyle w:val="Hyperlink"/>
            </w:rPr>
            <w:t>Breiman, L., 1996a. Bagging predictors. Mach. Learn. 24 (2), 123</w:t>
          </w:r>
        </w:hyperlink>
      </w:r>
      <w:r>
        <w:rPr>
          <w:w w:val="98.09230657724234"/>
          <w:rFonts w:ascii="20" w:hAnsi="20" w:eastAsia="20"/>
          <w:b w:val="0"/>
          <w:i w:val="0"/>
          <w:color w:val="0A7FAC"/>
          <w:sz w:val="13"/>
        </w:rPr>
        <w:t>–</w:t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hyperlink r:id="rId31" w:history="1">
          <w:r>
            <w:rPr>
              <w:rStyle w:val="Hyperlink"/>
            </w:rPr>
            <w:t>140</w:t>
          </w:r>
        </w:hyperlink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.</w:t>
      </w:r>
    </w:p>
    <w:p>
      <w:pPr>
        <w:autoSpaceDN w:val="0"/>
        <w:tabs>
          <w:tab w:pos="418" w:val="left"/>
        </w:tabs>
        <w:autoSpaceDE w:val="0"/>
        <w:widowControl/>
        <w:spacing w:line="318" w:lineRule="exact" w:before="0" w:after="0"/>
        <w:ind w:left="178" w:right="0" w:firstLine="0"/>
        <w:jc w:val="left"/>
      </w:pP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hyperlink r:id="rId32" w:history="1">
          <w:r>
            <w:rPr>
              <w:rStyle w:val="Hyperlink"/>
            </w:rPr>
            <w:t>Breiman, L., 1996b. Stacked regressions. Mach. Learn. 24 (1), 49</w:t>
          </w:r>
        </w:hyperlink>
      </w:r>
      <w:r>
        <w:rPr>
          <w:w w:val="98.09230657724234"/>
          <w:rFonts w:ascii="20" w:hAnsi="20" w:eastAsia="20"/>
          <w:b w:val="0"/>
          <w:i w:val="0"/>
          <w:color w:val="0A7FAC"/>
          <w:sz w:val="13"/>
        </w:rPr>
        <w:t>–</w:t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hyperlink r:id="rId32" w:history="1">
          <w:r>
            <w:rPr>
              <w:rStyle w:val="Hyperlink"/>
            </w:rPr>
            <w:t>64</w:t>
          </w:r>
        </w:hyperlink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 xml:space="preserve">. </w:t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 xml:space="preserve">Buiter, S.J.H., Torsvik, T.H., 2014. A review of Wilson Cycle plate margins: a role for </w:t>
      </w:r>
      <w:r>
        <w:tab/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mantle plumes in continental break-up along sutures? Gondwana Res. 26, 627</w:t>
      </w:r>
      <w:r>
        <w:rPr>
          <w:w w:val="98.09230657724234"/>
          <w:rFonts w:ascii="20" w:hAnsi="20" w:eastAsia="20"/>
          <w:b w:val="0"/>
          <w:i w:val="0"/>
          <w:color w:val="000000"/>
          <w:sz w:val="13"/>
        </w:rPr>
        <w:t>–</w:t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 xml:space="preserve">653. </w:t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hyperlink r:id="rId33" w:history="1">
          <w:r>
            <w:rPr>
              <w:rStyle w:val="Hyperlink"/>
            </w:rPr>
            <w:t>https://doi.org/10.1016/j.gr.2014.02.007</w:t>
          </w:r>
        </w:hyperlink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.</w:t>
      </w:r>
    </w:p>
    <w:p>
      <w:pPr>
        <w:autoSpaceDN w:val="0"/>
        <w:tabs>
          <w:tab w:pos="418" w:val="left"/>
        </w:tabs>
        <w:autoSpaceDE w:val="0"/>
        <w:widowControl/>
        <w:spacing w:line="160" w:lineRule="exact" w:before="0" w:after="0"/>
        <w:ind w:left="178" w:right="576" w:firstLine="0"/>
        <w:jc w:val="left"/>
      </w:pP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hyperlink r:id="rId34" w:history="1">
          <w:r>
            <w:rPr>
              <w:rStyle w:val="Hyperlink"/>
            </w:rPr>
            <w:t>Burkov, A., 2020. Machine Learning Engineering. True Positive Inc, ISBN 978-</w:t>
          </w:r>
        </w:hyperlink>
      </w:r>
      <w:r>
        <w:tab/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hyperlink r:id="rId34" w:history="1">
          <w:r>
            <w:rPr>
              <w:rStyle w:val="Hyperlink"/>
            </w:rPr>
            <w:t>1777005467</w:t>
          </w:r>
        </w:hyperlink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.</w:t>
      </w:r>
    </w:p>
    <w:p>
      <w:pPr>
        <w:autoSpaceDN w:val="0"/>
        <w:autoSpaceDE w:val="0"/>
        <w:widowControl/>
        <w:spacing w:line="156" w:lineRule="exact" w:before="4" w:after="0"/>
        <w:ind w:left="0" w:right="0" w:firstLine="0"/>
        <w:jc w:val="center"/>
      </w:pP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Carranza, E.J.M., 2009. Fractal analysis of geochemical anomalies. In: Carranza, E.J.M.</w:t>
      </w:r>
    </w:p>
    <w:p>
      <w:pPr>
        <w:autoSpaceDN w:val="0"/>
        <w:autoSpaceDE w:val="0"/>
        <w:widowControl/>
        <w:spacing w:line="158" w:lineRule="exact" w:before="2" w:after="0"/>
        <w:ind w:left="418" w:right="0" w:firstLine="0"/>
        <w:jc w:val="left"/>
      </w:pP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(Ed.), Handbook or Exploration and Environmental Geochemistry, vol. 11. Elsevier</w:t>
      </w:r>
    </w:p>
    <w:p>
      <w:pPr>
        <w:autoSpaceDN w:val="0"/>
        <w:autoSpaceDE w:val="0"/>
        <w:widowControl/>
        <w:spacing w:line="158" w:lineRule="exact" w:before="0" w:after="0"/>
        <w:ind w:left="178" w:right="0" w:firstLine="0"/>
        <w:jc w:val="left"/>
      </w:pP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 xml:space="preserve">Catuneanu, O., Wopfner, H., Eriksson, P.G., Cairncross, B., Rubidge, B.S., Smith, R.M.H., </w:t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Science, pp. 85</w:t>
      </w:r>
      <w:r>
        <w:rPr>
          <w:w w:val="98.09230657724234"/>
          <w:rFonts w:ascii="20" w:hAnsi="20" w:eastAsia="20"/>
          <w:b w:val="0"/>
          <w:i w:val="0"/>
          <w:color w:val="000000"/>
          <w:sz w:val="13"/>
        </w:rPr>
        <w:t>–</w:t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114.</w:t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t xml:space="preserve"> </w:t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hyperlink r:id="rId35" w:history="1">
          <w:r>
            <w:rPr>
              <w:rStyle w:val="Hyperlink"/>
            </w:rPr>
            <w:t>https://doi.org/10.1016/S1874-2734(09)70008-7</w:t>
          </w:r>
        </w:hyperlink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.</w:t>
      </w:r>
    </w:p>
    <w:p>
      <w:pPr>
        <w:autoSpaceDN w:val="0"/>
        <w:autoSpaceDE w:val="0"/>
        <w:widowControl/>
        <w:spacing w:line="156" w:lineRule="exact" w:before="4" w:after="0"/>
        <w:ind w:left="418" w:right="0" w:firstLine="0"/>
        <w:jc w:val="left"/>
      </w:pP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Hancox, P.J., 2005. The Karoo basins of south-central Africa. J. Afr. Earth Sci. 43</w:t>
      </w:r>
    </w:p>
    <w:p>
      <w:pPr>
        <w:autoSpaceDN w:val="0"/>
        <w:autoSpaceDE w:val="0"/>
        <w:widowControl/>
        <w:spacing w:line="158" w:lineRule="exact" w:before="0" w:after="0"/>
        <w:ind w:left="0" w:right="0" w:firstLine="0"/>
        <w:jc w:val="center"/>
      </w:pP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 xml:space="preserve">Chen, L., Wang, L., Miao, J., Gao, H., Zhang, Y., Yao, Y., Bai, M., Mei, L., He, J., 2020. </w:t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(1</w:t>
      </w:r>
      <w:r>
        <w:rPr>
          <w:w w:val="98.09230657724234"/>
          <w:rFonts w:ascii="20" w:hAnsi="20" w:eastAsia="20"/>
          <w:b w:val="0"/>
          <w:i w:val="0"/>
          <w:color w:val="000000"/>
          <w:sz w:val="13"/>
        </w:rPr>
        <w:t>–</w:t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3), 211</w:t>
      </w:r>
      <w:r>
        <w:rPr>
          <w:w w:val="98.09230657724234"/>
          <w:rFonts w:ascii="20" w:hAnsi="20" w:eastAsia="20"/>
          <w:b w:val="0"/>
          <w:i w:val="0"/>
          <w:color w:val="000000"/>
          <w:sz w:val="13"/>
        </w:rPr>
        <w:t>–</w:t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253.</w:t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t xml:space="preserve"> </w:t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hyperlink r:id="rId36" w:history="1">
          <w:r>
            <w:rPr>
              <w:rStyle w:val="Hyperlink"/>
            </w:rPr>
            <w:t>https://doi.org/10.1016/j.jafrearsci.2005.07.007</w:t>
          </w:r>
        </w:hyperlink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.</w:t>
      </w:r>
    </w:p>
    <w:p>
      <w:pPr>
        <w:autoSpaceDN w:val="0"/>
        <w:autoSpaceDE w:val="0"/>
        <w:widowControl/>
        <w:spacing w:line="156" w:lineRule="exact" w:before="4" w:after="0"/>
        <w:ind w:left="418" w:right="0" w:firstLine="0"/>
        <w:jc w:val="left"/>
      </w:pP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Review of the application of big data and arti</w:t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fi</w:t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cial intelligence in Geology. J. Phys.</w:t>
      </w:r>
    </w:p>
    <w:p>
      <w:pPr>
        <w:autoSpaceDN w:val="0"/>
        <w:tabs>
          <w:tab w:pos="418" w:val="left"/>
        </w:tabs>
        <w:autoSpaceDE w:val="0"/>
        <w:widowControl/>
        <w:spacing w:line="158" w:lineRule="exact" w:before="2" w:after="0"/>
        <w:ind w:left="178" w:right="0" w:firstLine="0"/>
        <w:jc w:val="left"/>
      </w:pPr>
      <w:r>
        <w:tab/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Conf. Ser. 1684 (1), 012007.</w:t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t xml:space="preserve"> </w:t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hyperlink r:id="rId37" w:history="1">
          <w:r>
            <w:rPr>
              <w:rStyle w:val="Hyperlink"/>
            </w:rPr>
            <w:t>https://doi.org/10.1088/1742-6596/1684/1/012007</w:t>
          </w:r>
        </w:hyperlink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 xml:space="preserve">. </w:t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Chen, S., Hattory, K., Grunsky, E.C., 2016. Multivariate statistical analysis of the REE-</w:t>
      </w:r>
      <w:r>
        <w:tab/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mineralization of the maw zone, athabasca basin, Canada. J. Geochem. Explor. 161,</w:t>
      </w:r>
    </w:p>
    <w:p>
      <w:pPr>
        <w:autoSpaceDN w:val="0"/>
        <w:autoSpaceDE w:val="0"/>
        <w:widowControl/>
        <w:spacing w:line="160" w:lineRule="exact" w:before="0" w:after="0"/>
        <w:ind w:left="178" w:right="0" w:firstLine="0"/>
        <w:jc w:val="left"/>
      </w:pP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Chen, S., Hattori, K., Grunsky, E.C., 2018. Identi</w:t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fi</w:t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 xml:space="preserve">cation of sandstones above blind </w:t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98</w:t>
      </w:r>
      <w:r>
        <w:rPr>
          <w:w w:val="98.09230657724234"/>
          <w:rFonts w:ascii="20" w:hAnsi="20" w:eastAsia="20"/>
          <w:b w:val="0"/>
          <w:i w:val="0"/>
          <w:color w:val="000000"/>
          <w:sz w:val="13"/>
        </w:rPr>
        <w:t>–</w:t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111.</w:t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t xml:space="preserve"> </w:t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hyperlink r:id="rId38" w:history="1">
          <w:r>
            <w:rPr>
              <w:rStyle w:val="Hyperlink"/>
            </w:rPr>
            <w:t>https://doi.org/10.1016/j.gexplo.2015.11.009</w:t>
          </w:r>
        </w:hyperlink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.</w:t>
      </w:r>
    </w:p>
    <w:p>
      <w:pPr>
        <w:autoSpaceDN w:val="0"/>
        <w:autoSpaceDE w:val="0"/>
        <w:widowControl/>
        <w:spacing w:line="238" w:lineRule="exact" w:before="0" w:after="0"/>
        <w:ind w:left="418" w:right="144" w:firstLine="0"/>
        <w:jc w:val="left"/>
      </w:pP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 xml:space="preserve">uranium deposits using multivariate statistical assessment of compositional data, </w:t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Athabasca Basin, Canada. J. Geochem. Explor. 188, 229</w:t>
      </w:r>
      <w:r>
        <w:rPr>
          <w:w w:val="98.09230657724234"/>
          <w:rFonts w:ascii="20" w:hAnsi="20" w:eastAsia="20"/>
          <w:b w:val="0"/>
          <w:i w:val="0"/>
          <w:color w:val="000000"/>
          <w:sz w:val="13"/>
        </w:rPr>
        <w:t>–</w:t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239.</w:t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t xml:space="preserve"> </w:t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hyperlink r:id="rId39" w:history="1">
          <w:r>
            <w:rPr>
              <w:rStyle w:val="Hyperlink"/>
            </w:rPr>
            <w:t xml:space="preserve">https://doi.org/ </w:t>
          </w:r>
        </w:hyperlink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hyperlink r:id="rId39" w:history="1">
          <w:r>
            <w:rPr>
              <w:rStyle w:val="Hyperlink"/>
            </w:rPr>
            <w:t>10.1016/j.gexplo.2018.01.026</w:t>
          </w:r>
        </w:hyperlink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.</w:t>
      </w:r>
    </w:p>
    <w:p>
      <w:pPr>
        <w:autoSpaceDN w:val="0"/>
        <w:autoSpaceDE w:val="0"/>
        <w:widowControl/>
        <w:spacing w:line="214" w:lineRule="exact" w:before="0" w:after="0"/>
        <w:ind w:left="418" w:right="0" w:hanging="240"/>
        <w:jc w:val="left"/>
      </w:pP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 xml:space="preserve">Chen, Z., Chen, J., Tian, S., Xu, B., 2017. Application of fractal content-gradient method </w:t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 xml:space="preserve">for delineating geochemical anomalies associated with copper occurrences in the </w:t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Yangla ore</w:t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 xml:space="preserve"> fi</w:t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eld, China. Geosci. Front. 8 (1), 189</w:t>
      </w:r>
      <w:r>
        <w:rPr>
          <w:w w:val="98.09230657724234"/>
          <w:rFonts w:ascii="20" w:hAnsi="20" w:eastAsia="20"/>
          <w:b w:val="0"/>
          <w:i w:val="0"/>
          <w:color w:val="000000"/>
          <w:sz w:val="13"/>
        </w:rPr>
        <w:t>–</w:t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197.</w:t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t xml:space="preserve"> </w:t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hyperlink r:id="rId40" w:history="1">
          <w:r>
            <w:rPr>
              <w:rStyle w:val="Hyperlink"/>
            </w:rPr>
            <w:t xml:space="preserve">https://doi.org/10.1016/ </w:t>
          </w:r>
        </w:hyperlink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hyperlink r:id="rId40" w:history="1">
          <w:r>
            <w:rPr>
              <w:rStyle w:val="Hyperlink"/>
            </w:rPr>
            <w:t>j.gsf.2015.11.010</w:t>
          </w:r>
        </w:hyperlink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.</w:t>
      </w:r>
    </w:p>
    <w:p>
      <w:pPr>
        <w:autoSpaceDN w:val="0"/>
        <w:tabs>
          <w:tab w:pos="418" w:val="left"/>
        </w:tabs>
        <w:autoSpaceDE w:val="0"/>
        <w:widowControl/>
        <w:spacing w:line="158" w:lineRule="exact" w:before="0" w:after="0"/>
        <w:ind w:left="178" w:right="432" w:firstLine="0"/>
        <w:jc w:val="left"/>
      </w:pP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 xml:space="preserve">Cheng, Q., Agterberg, F.P., Ballantyne, S.B., 1994. The separation of geochemical </w:t>
      </w:r>
      <w:r>
        <w:tab/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anomalies from background by fractal methods. J. Geochem. Explor. 51 (2),</w:t>
      </w:r>
    </w:p>
    <w:p>
      <w:pPr>
        <w:autoSpaceDN w:val="0"/>
        <w:autoSpaceDE w:val="0"/>
        <w:widowControl/>
        <w:spacing w:line="158" w:lineRule="exact" w:before="0" w:after="0"/>
        <w:ind w:left="178" w:right="0" w:firstLine="0"/>
        <w:jc w:val="left"/>
      </w:pP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 xml:space="preserve">Cheng, Q., Xu, Y., Grunsky, E., 2000. Integrated spatial and spectrum method for </w:t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109</w:t>
      </w:r>
      <w:r>
        <w:rPr>
          <w:w w:val="98.09230657724234"/>
          <w:rFonts w:ascii="20" w:hAnsi="20" w:eastAsia="20"/>
          <w:b w:val="0"/>
          <w:i w:val="0"/>
          <w:color w:val="000000"/>
          <w:sz w:val="13"/>
        </w:rPr>
        <w:t>–</w:t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130.</w:t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t xml:space="preserve"> </w:t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hyperlink r:id="rId41" w:history="1">
          <w:r>
            <w:rPr>
              <w:rStyle w:val="Hyperlink"/>
            </w:rPr>
            <w:t>https://doi.org/10.1016/0375-6742(94)90013-2</w:t>
          </w:r>
        </w:hyperlink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.</w:t>
      </w:r>
    </w:p>
    <w:p>
      <w:pPr>
        <w:autoSpaceDN w:val="0"/>
        <w:autoSpaceDE w:val="0"/>
        <w:widowControl/>
        <w:spacing w:line="244" w:lineRule="exact" w:before="0" w:after="2"/>
        <w:ind w:left="0" w:right="0" w:firstLine="0"/>
        <w:jc w:val="center"/>
      </w:pP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geochemical anomaly separation. Nat. Resour. Res. 9, 43</w:t>
      </w:r>
      <w:r>
        <w:rPr>
          <w:w w:val="98.09230657724234"/>
          <w:rFonts w:ascii="20" w:hAnsi="20" w:eastAsia="20"/>
          <w:b w:val="0"/>
          <w:i w:val="0"/>
          <w:color w:val="000000"/>
          <w:sz w:val="13"/>
        </w:rPr>
        <w:t>–</w:t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52.</w:t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t xml:space="preserve"> </w:t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hyperlink r:id="rId42" w:history="1">
          <w:r>
            <w:rPr>
              <w:rStyle w:val="Hyperlink"/>
            </w:rPr>
            <w:t xml:space="preserve">https://doi.org/ </w:t>
          </w:r>
        </w:hyperlink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hyperlink r:id="rId42" w:history="1">
          <w:r>
            <w:rPr>
              <w:rStyle w:val="Hyperlink"/>
            </w:rPr>
            <w:t>10.1023/A:1010109829861</w:t>
          </w:r>
        </w:hyperlink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.</w:t>
      </w:r>
    </w:p>
    <w:p>
      <w:pPr>
        <w:sectPr>
          <w:type w:val="nextColumn"/>
          <w:pgSz w:w="11906" w:h="15874"/>
          <w:pgMar w:top="350" w:right="734" w:bottom="298" w:left="752" w:header="720" w:footer="720" w:gutter="0"/>
          <w:cols w:space="720" w:num="2" w:equalWidth="0">
            <w:col w:w="5201" w:space="0"/>
            <w:col w:w="5218" w:space="0"/>
            <w:col w:w="10420" w:space="0"/>
            <w:col w:w="5078" w:space="0"/>
            <w:col w:w="5344" w:space="0"/>
            <w:col w:w="10422" w:space="0"/>
            <w:col w:w="5200" w:space="0"/>
            <w:col w:w="5222" w:space="0"/>
            <w:col w:w="10422" w:space="0"/>
            <w:col w:w="5078" w:space="0"/>
            <w:col w:w="5344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078" w:space="0"/>
            <w:col w:w="5344" w:space="0"/>
            <w:col w:w="10422" w:space="0"/>
            <w:col w:w="10422" w:space="0"/>
            <w:col w:w="5200" w:space="0"/>
            <w:col w:w="5222" w:space="0"/>
            <w:col w:w="10422" w:space="0"/>
            <w:col w:w="10422" w:space="0"/>
            <w:col w:w="5078" w:space="0"/>
            <w:col w:w="5344" w:space="0"/>
            <w:col w:w="10422" w:space="0"/>
            <w:col w:w="5080" w:space="0"/>
            <w:col w:w="5342" w:space="0"/>
            <w:col w:w="10422" w:space="0"/>
            <w:col w:w="5201" w:space="0"/>
            <w:col w:w="5220" w:space="0"/>
            <w:col w:w="10422" w:space="0"/>
            <w:col w:w="5078" w:space="0"/>
            <w:col w:w="5344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078" w:space="0"/>
            <w:col w:w="5344" w:space="0"/>
            <w:col w:w="10422" w:space="0"/>
            <w:col w:w="10422" w:space="0"/>
            <w:col w:w="5200" w:space="0"/>
            <w:col w:w="5222" w:space="0"/>
            <w:col w:w="10422" w:space="0"/>
            <w:col w:w="5078" w:space="0"/>
            <w:col w:w="5344" w:space="0"/>
            <w:col w:w="10422" w:space="0"/>
            <w:col w:w="5201" w:space="0"/>
            <w:col w:w="5220" w:space="0"/>
            <w:col w:w="10422" w:space="0"/>
            <w:col w:w="5200" w:space="0"/>
            <w:col w:w="5222" w:space="0"/>
            <w:col w:w="10422" w:space="0"/>
            <w:col w:w="5080" w:space="0"/>
            <w:col w:w="5343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10424" w:space="0"/>
            <w:col w:w="5204" w:space="0"/>
            <w:col w:w="5220" w:space="0"/>
            <w:col w:w="10424" w:space="0"/>
            <w:col w:w="5202" w:space="0"/>
            <w:col w:w="5222" w:space="0"/>
            <w:col w:w="10424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5210"/>
        <w:gridCol w:w="5210"/>
      </w:tblGrid>
      <w:tr>
        <w:trPr>
          <w:trHeight w:hRule="exact" w:val="296"/>
        </w:trPr>
        <w:tc>
          <w:tcPr>
            <w:tcW w:type="dxa" w:w="298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106" w:after="0"/>
              <w:ind w:left="0" w:right="0" w:firstLine="0"/>
              <w:jc w:val="left"/>
            </w:pPr>
            <w:r>
              <w:rPr>
                <w:rFonts w:ascii="AdvTTc9617e0c.B" w:hAnsi="AdvTTc9617e0c.B" w:eastAsia="AdvTTc9617e0c.B"/>
                <w:b w:val="0"/>
                <w:i w:val="0"/>
                <w:color w:val="000000"/>
                <w:sz w:val="16"/>
              </w:rPr>
              <w:t>Funding</w:t>
            </w:r>
          </w:p>
        </w:tc>
        <w:tc>
          <w:tcPr>
            <w:tcW w:type="dxa" w:w="7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2632" w:val="left"/>
              </w:tabs>
              <w:autoSpaceDE w:val="0"/>
              <w:widowControl/>
              <w:spacing w:line="158" w:lineRule="exact" w:before="0" w:after="0"/>
              <w:ind w:left="2392" w:right="0" w:firstLine="0"/>
              <w:jc w:val="lef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 xml:space="preserve">Cheng, Q., 2007. Mapping singularities with stream sediment geochemical data for </w:t>
            </w:r>
            <w:r>
              <w:tab/>
            </w: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prediction of undiscovered mineral deposits in Gejiu, Yunnan Province, China. Ore</w:t>
            </w:r>
          </w:p>
        </w:tc>
      </w:tr>
    </w:tbl>
    <w:p>
      <w:pPr>
        <w:autoSpaceDN w:val="0"/>
        <w:autoSpaceDE w:val="0"/>
        <w:widowControl/>
        <w:spacing w:line="14" w:lineRule="exact" w:before="0" w:after="210"/>
        <w:ind w:left="0" w:right="0"/>
      </w:pPr>
    </w:p>
    <w:p>
      <w:pPr>
        <w:sectPr>
          <w:type w:val="continuous"/>
          <w:pgSz w:w="11906" w:h="15874"/>
          <w:pgMar w:top="350" w:right="734" w:bottom="298" w:left="752" w:header="720" w:footer="720" w:gutter="0"/>
          <w:cols w:space="720" w:num="1" w:equalWidth="0">
            <w:col w:w="10420" w:space="0"/>
            <w:col w:w="5201" w:space="0"/>
            <w:col w:w="5218" w:space="0"/>
            <w:col w:w="10420" w:space="0"/>
            <w:col w:w="5078" w:space="0"/>
            <w:col w:w="5344" w:space="0"/>
            <w:col w:w="10422" w:space="0"/>
            <w:col w:w="5200" w:space="0"/>
            <w:col w:w="5222" w:space="0"/>
            <w:col w:w="10422" w:space="0"/>
            <w:col w:w="5078" w:space="0"/>
            <w:col w:w="5344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078" w:space="0"/>
            <w:col w:w="5344" w:space="0"/>
            <w:col w:w="10422" w:space="0"/>
            <w:col w:w="10422" w:space="0"/>
            <w:col w:w="5200" w:space="0"/>
            <w:col w:w="5222" w:space="0"/>
            <w:col w:w="10422" w:space="0"/>
            <w:col w:w="10422" w:space="0"/>
            <w:col w:w="5078" w:space="0"/>
            <w:col w:w="5344" w:space="0"/>
            <w:col w:w="10422" w:space="0"/>
            <w:col w:w="5080" w:space="0"/>
            <w:col w:w="5342" w:space="0"/>
            <w:col w:w="10422" w:space="0"/>
            <w:col w:w="5201" w:space="0"/>
            <w:col w:w="5220" w:space="0"/>
            <w:col w:w="10422" w:space="0"/>
            <w:col w:w="5078" w:space="0"/>
            <w:col w:w="5344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078" w:space="0"/>
            <w:col w:w="5344" w:space="0"/>
            <w:col w:w="10422" w:space="0"/>
            <w:col w:w="10422" w:space="0"/>
            <w:col w:w="5200" w:space="0"/>
            <w:col w:w="5222" w:space="0"/>
            <w:col w:w="10422" w:space="0"/>
            <w:col w:w="5078" w:space="0"/>
            <w:col w:w="5344" w:space="0"/>
            <w:col w:w="10422" w:space="0"/>
            <w:col w:w="5201" w:space="0"/>
            <w:col w:w="5220" w:space="0"/>
            <w:col w:w="10422" w:space="0"/>
            <w:col w:w="5200" w:space="0"/>
            <w:col w:w="5222" w:space="0"/>
            <w:col w:w="10422" w:space="0"/>
            <w:col w:w="5080" w:space="0"/>
            <w:col w:w="5343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10424" w:space="0"/>
            <w:col w:w="5204" w:space="0"/>
            <w:col w:w="5220" w:space="0"/>
            <w:col w:w="10424" w:space="0"/>
            <w:col w:w="5202" w:space="0"/>
            <w:col w:w="5222" w:space="0"/>
            <w:col w:w="10424" w:space="0"/>
          </w:cols>
          <w:docGrid w:linePitch="360"/>
        </w:sectPr>
      </w:pPr>
    </w:p>
    <w:p>
      <w:pPr>
        <w:autoSpaceDN w:val="0"/>
        <w:tabs>
          <w:tab w:pos="240" w:val="left"/>
        </w:tabs>
        <w:autoSpaceDE w:val="0"/>
        <w:widowControl/>
        <w:spacing w:line="204" w:lineRule="exact" w:before="0" w:after="0"/>
        <w:ind w:left="0" w:right="144" w:firstLine="0"/>
        <w:jc w:val="left"/>
      </w:pPr>
      <w:r>
        <w:tab/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Glen Nwaila acknowledges funding from the National Research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Foundation (NRF) Thuthuka Grant and from DSI-NRF CIMERA.</w:t>
      </w:r>
    </w:p>
    <w:p>
      <w:pPr>
        <w:autoSpaceDN w:val="0"/>
        <w:autoSpaceDE w:val="0"/>
        <w:widowControl/>
        <w:spacing w:line="198" w:lineRule="exact" w:before="300" w:after="0"/>
        <w:ind w:left="0" w:right="0" w:firstLine="0"/>
        <w:jc w:val="left"/>
      </w:pPr>
      <w:r>
        <w:rPr>
          <w:rFonts w:ascii="AdvTTc9617e0c.B" w:hAnsi="AdvTTc9617e0c.B" w:eastAsia="AdvTTc9617e0c.B"/>
          <w:b w:val="0"/>
          <w:i w:val="0"/>
          <w:color w:val="000000"/>
          <w:sz w:val="16"/>
        </w:rPr>
        <w:t>Declaration of competing interest</w:t>
      </w:r>
    </w:p>
    <w:p>
      <w:pPr>
        <w:autoSpaceDN w:val="0"/>
        <w:autoSpaceDE w:val="0"/>
        <w:widowControl/>
        <w:spacing w:line="208" w:lineRule="exact" w:before="210" w:after="0"/>
        <w:ind w:left="0" w:right="178" w:firstLine="240"/>
        <w:jc w:val="both"/>
      </w:pPr>
      <w:r>
        <w:rPr>
          <w:rFonts w:ascii="AdvTTe692faf0" w:hAnsi="AdvTTe692faf0" w:eastAsia="AdvTTe692faf0"/>
          <w:b w:val="0"/>
          <w:i w:val="0"/>
          <w:color w:val="000000"/>
          <w:sz w:val="16"/>
        </w:rPr>
        <w:t>The authors declare that they have no known competing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 fi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nancial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interests or personal relationships that could have appeared to in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fl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uence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the work reported in this paper.</w:t>
      </w:r>
    </w:p>
    <w:p>
      <w:pPr>
        <w:sectPr>
          <w:type w:val="continuous"/>
          <w:pgSz w:w="11906" w:h="15874"/>
          <w:pgMar w:top="350" w:right="734" w:bottom="298" w:left="752" w:header="720" w:footer="720" w:gutter="0"/>
          <w:cols w:space="720" w:num="2" w:equalWidth="0">
            <w:col w:w="5200" w:space="0"/>
            <w:col w:w="5220" w:space="0"/>
            <w:col w:w="10420" w:space="0"/>
            <w:col w:w="5201" w:space="0"/>
            <w:col w:w="5218" w:space="0"/>
            <w:col w:w="10420" w:space="0"/>
            <w:col w:w="5078" w:space="0"/>
            <w:col w:w="5344" w:space="0"/>
            <w:col w:w="10422" w:space="0"/>
            <w:col w:w="5200" w:space="0"/>
            <w:col w:w="5222" w:space="0"/>
            <w:col w:w="10422" w:space="0"/>
            <w:col w:w="5078" w:space="0"/>
            <w:col w:w="5344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078" w:space="0"/>
            <w:col w:w="5344" w:space="0"/>
            <w:col w:w="10422" w:space="0"/>
            <w:col w:w="10422" w:space="0"/>
            <w:col w:w="5200" w:space="0"/>
            <w:col w:w="5222" w:space="0"/>
            <w:col w:w="10422" w:space="0"/>
            <w:col w:w="10422" w:space="0"/>
            <w:col w:w="5078" w:space="0"/>
            <w:col w:w="5344" w:space="0"/>
            <w:col w:w="10422" w:space="0"/>
            <w:col w:w="5080" w:space="0"/>
            <w:col w:w="5342" w:space="0"/>
            <w:col w:w="10422" w:space="0"/>
            <w:col w:w="5201" w:space="0"/>
            <w:col w:w="5220" w:space="0"/>
            <w:col w:w="10422" w:space="0"/>
            <w:col w:w="5078" w:space="0"/>
            <w:col w:w="5344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078" w:space="0"/>
            <w:col w:w="5344" w:space="0"/>
            <w:col w:w="10422" w:space="0"/>
            <w:col w:w="10422" w:space="0"/>
            <w:col w:w="5200" w:space="0"/>
            <w:col w:w="5222" w:space="0"/>
            <w:col w:w="10422" w:space="0"/>
            <w:col w:w="5078" w:space="0"/>
            <w:col w:w="5344" w:space="0"/>
            <w:col w:w="10422" w:space="0"/>
            <w:col w:w="5201" w:space="0"/>
            <w:col w:w="5220" w:space="0"/>
            <w:col w:w="10422" w:space="0"/>
            <w:col w:w="5200" w:space="0"/>
            <w:col w:w="5222" w:space="0"/>
            <w:col w:w="10422" w:space="0"/>
            <w:col w:w="5080" w:space="0"/>
            <w:col w:w="5343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10424" w:space="0"/>
            <w:col w:w="5204" w:space="0"/>
            <w:col w:w="5220" w:space="0"/>
            <w:col w:w="10424" w:space="0"/>
            <w:col w:w="5202" w:space="0"/>
            <w:col w:w="5222" w:space="0"/>
            <w:col w:w="10424" w:space="0"/>
          </w:cols>
          <w:docGrid w:linePitch="360"/>
        </w:sectPr>
      </w:pPr>
    </w:p>
    <w:p>
      <w:pPr>
        <w:autoSpaceDN w:val="0"/>
        <w:autoSpaceDE w:val="0"/>
        <w:widowControl/>
        <w:spacing w:line="158" w:lineRule="exact" w:before="0" w:after="0"/>
        <w:ind w:left="180" w:right="0" w:firstLine="0"/>
        <w:jc w:val="left"/>
      </w:pP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 xml:space="preserve">Chin, E.J., Shimizu, K., Bybee, G.M., Monica, E., Erdman, M.E., 2018. On the development </w:t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Geol. Rev. 32 (1-2), 314</w:t>
      </w:r>
      <w:r>
        <w:rPr>
          <w:w w:val="98.09230657724234"/>
          <w:rFonts w:ascii="20" w:hAnsi="20" w:eastAsia="20"/>
          <w:b w:val="0"/>
          <w:i w:val="0"/>
          <w:color w:val="000000"/>
          <w:sz w:val="13"/>
        </w:rPr>
        <w:t>–</w:t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324.</w:t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t xml:space="preserve"> </w:t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hyperlink r:id="rId43" w:history="1">
          <w:r>
            <w:rPr>
              <w:rStyle w:val="Hyperlink"/>
            </w:rPr>
            <w:t>https://doi.org/10.1016/j.oregeorev.2006.10.002</w:t>
          </w:r>
        </w:hyperlink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.</w:t>
      </w:r>
    </w:p>
    <w:p>
      <w:pPr>
        <w:autoSpaceDN w:val="0"/>
        <w:autoSpaceDE w:val="0"/>
        <w:widowControl/>
        <w:spacing w:line="156" w:lineRule="exact" w:before="2" w:after="0"/>
        <w:ind w:left="420" w:right="0" w:firstLine="0"/>
        <w:jc w:val="left"/>
      </w:pP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of the calc-alkaline and tholeiitic magma series: a deep crustal cumulate perspective.</w:t>
      </w:r>
    </w:p>
    <w:p>
      <w:pPr>
        <w:autoSpaceDN w:val="0"/>
        <w:autoSpaceDE w:val="0"/>
        <w:widowControl/>
        <w:spacing w:line="160" w:lineRule="exact" w:before="0" w:after="0"/>
        <w:ind w:left="180" w:right="0" w:firstLine="0"/>
        <w:jc w:val="left"/>
      </w:pP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Cover, T., Hart, P., 1967. Nearest neighbor pattern classi</w:t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fi</w:t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 xml:space="preserve">cation. IEEE Trans. Inf. Theor. </w:t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Earth Planet Sci. Lett. 482, 277</w:t>
      </w:r>
      <w:r>
        <w:rPr>
          <w:w w:val="98.09230657724234"/>
          <w:rFonts w:ascii="20" w:hAnsi="20" w:eastAsia="20"/>
          <w:b w:val="0"/>
          <w:i w:val="0"/>
          <w:color w:val="000000"/>
          <w:sz w:val="13"/>
        </w:rPr>
        <w:t>–</w:t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287.</w:t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t xml:space="preserve"> </w:t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hyperlink r:id="rId44" w:history="1">
          <w:r>
            <w:rPr>
              <w:rStyle w:val="Hyperlink"/>
            </w:rPr>
            <w:t>https://doi.org/10.1016/j.epsl.2017.11.016</w:t>
          </w:r>
        </w:hyperlink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.</w:t>
      </w:r>
    </w:p>
    <w:p>
      <w:pPr>
        <w:autoSpaceDN w:val="0"/>
        <w:autoSpaceDE w:val="0"/>
        <w:widowControl/>
        <w:spacing w:line="162" w:lineRule="exact" w:before="0" w:after="0"/>
        <w:ind w:left="180" w:right="0" w:firstLine="0"/>
        <w:jc w:val="left"/>
      </w:pP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 xml:space="preserve">Curry, H.B., 1944. The method of steepest descent for non-linear Minimisation problems. </w:t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13, 21</w:t>
      </w:r>
      <w:r>
        <w:rPr>
          <w:w w:val="98.09230657724234"/>
          <w:rFonts w:ascii="20" w:hAnsi="20" w:eastAsia="20"/>
          <w:b w:val="0"/>
          <w:i w:val="0"/>
          <w:color w:val="000000"/>
          <w:sz w:val="13"/>
        </w:rPr>
        <w:t>–</w:t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27.</w:t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t xml:space="preserve"> </w:t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hyperlink r:id="rId45" w:history="1">
          <w:r>
            <w:rPr>
              <w:rStyle w:val="Hyperlink"/>
            </w:rPr>
            <w:t>https://doi.org/10.1109/TIT.1967.1053964</w:t>
          </w:r>
        </w:hyperlink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.</w:t>
      </w:r>
    </w:p>
    <w:p>
      <w:pPr>
        <w:autoSpaceDN w:val="0"/>
        <w:autoSpaceDE w:val="0"/>
        <w:widowControl/>
        <w:spacing w:line="160" w:lineRule="exact" w:before="0" w:after="0"/>
        <w:ind w:left="180" w:right="0" w:firstLine="0"/>
        <w:jc w:val="left"/>
      </w:pP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 xml:space="preserve">Cybenko, G., 1989. Approximation by superpositions of a sigmoidal function. Math. </w:t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Q. Appl. Math. 2, 258</w:t>
      </w:r>
      <w:r>
        <w:rPr>
          <w:w w:val="98.09230657724234"/>
          <w:rFonts w:ascii="20" w:hAnsi="20" w:eastAsia="20"/>
          <w:b w:val="0"/>
          <w:i w:val="0"/>
          <w:color w:val="000000"/>
          <w:sz w:val="13"/>
        </w:rPr>
        <w:t>–</w:t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261.</w:t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t xml:space="preserve"> </w:t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hyperlink r:id="rId46" w:history="1">
          <w:r>
            <w:rPr>
              <w:rStyle w:val="Hyperlink"/>
            </w:rPr>
            <w:t>https://doi.org/10.1090/qam/10667</w:t>
          </w:r>
        </w:hyperlink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.</w:t>
      </w:r>
    </w:p>
    <w:p>
      <w:pPr>
        <w:autoSpaceDN w:val="0"/>
        <w:autoSpaceDE w:val="0"/>
        <w:widowControl/>
        <w:spacing w:line="158" w:lineRule="exact" w:before="0" w:after="0"/>
        <w:ind w:left="180" w:right="0" w:firstLine="0"/>
        <w:jc w:val="left"/>
      </w:pP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hyperlink r:id="rId47" w:history="1">
          <w:r>
            <w:rPr>
              <w:rStyle w:val="Hyperlink"/>
            </w:rPr>
            <w:t xml:space="preserve">Deutsch, C.V., Journel, A.G., 1992. Geostatistical Software Library and User's Guide, vol. </w:t>
          </w:r>
        </w:hyperlink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Control. Signals, Syst. 2 (4), 303</w:t>
      </w:r>
      <w:r>
        <w:rPr>
          <w:w w:val="98.09230657724234"/>
          <w:rFonts w:ascii="20" w:hAnsi="20" w:eastAsia="20"/>
          <w:b w:val="0"/>
          <w:i w:val="0"/>
          <w:color w:val="000000"/>
          <w:sz w:val="13"/>
        </w:rPr>
        <w:hyperlink r:id="rId47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314.</w:t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t xml:space="preserve"> </w:t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hyperlink r:id="rId48" w:history="1">
          <w:r>
            <w:rPr>
              <w:rStyle w:val="Hyperlink"/>
            </w:rPr>
            <w:t>https://doi.org/10.1007/BF02551274</w:t>
          </w:r>
        </w:hyperlink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.</w:t>
      </w:r>
    </w:p>
    <w:p>
      <w:pPr>
        <w:autoSpaceDN w:val="0"/>
        <w:autoSpaceDE w:val="0"/>
        <w:widowControl/>
        <w:spacing w:line="156" w:lineRule="exact" w:before="2" w:after="0"/>
        <w:ind w:left="420" w:right="0" w:firstLine="0"/>
        <w:jc w:val="left"/>
      </w:pP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hyperlink r:id="rId47" w:history="1">
          <w:r>
            <w:rPr>
              <w:rStyle w:val="Hyperlink"/>
            </w:rPr>
            <w:t>119. New York, 147</w:t>
          </w:r>
        </w:hyperlink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.</w:t>
      </w:r>
    </w:p>
    <w:p>
      <w:pPr>
        <w:autoSpaceDN w:val="0"/>
        <w:autoSpaceDE w:val="0"/>
        <w:widowControl/>
        <w:spacing w:line="156" w:lineRule="exact" w:before="4" w:after="4"/>
        <w:ind w:left="0" w:right="0" w:firstLine="0"/>
        <w:jc w:val="center"/>
      </w:pP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hyperlink r:id="rId49" w:history="1">
          <w:r>
            <w:rPr>
              <w:rStyle w:val="Hyperlink"/>
            </w:rPr>
            <w:t>Deutsch, C.V., Journel, A.G., 1997. In: GSLIB Geostatistical Software Library and User's</w:t>
          </w:r>
        </w:hyperlink>
      </w:r>
    </w:p>
    <w:p>
      <w:pPr>
        <w:sectPr>
          <w:type w:val="nextColumn"/>
          <w:pgSz w:w="11906" w:h="15874"/>
          <w:pgMar w:top="350" w:right="734" w:bottom="298" w:left="752" w:header="720" w:footer="720" w:gutter="0"/>
          <w:cols w:space="720" w:num="2" w:equalWidth="0">
            <w:col w:w="5200" w:space="0"/>
            <w:col w:w="5220" w:space="0"/>
            <w:col w:w="10420" w:space="0"/>
            <w:col w:w="5201" w:space="0"/>
            <w:col w:w="5218" w:space="0"/>
            <w:col w:w="10420" w:space="0"/>
            <w:col w:w="5078" w:space="0"/>
            <w:col w:w="5344" w:space="0"/>
            <w:col w:w="10422" w:space="0"/>
            <w:col w:w="5200" w:space="0"/>
            <w:col w:w="5222" w:space="0"/>
            <w:col w:w="10422" w:space="0"/>
            <w:col w:w="5078" w:space="0"/>
            <w:col w:w="5344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078" w:space="0"/>
            <w:col w:w="5344" w:space="0"/>
            <w:col w:w="10422" w:space="0"/>
            <w:col w:w="10422" w:space="0"/>
            <w:col w:w="5200" w:space="0"/>
            <w:col w:w="5222" w:space="0"/>
            <w:col w:w="10422" w:space="0"/>
            <w:col w:w="10422" w:space="0"/>
            <w:col w:w="5078" w:space="0"/>
            <w:col w:w="5344" w:space="0"/>
            <w:col w:w="10422" w:space="0"/>
            <w:col w:w="5080" w:space="0"/>
            <w:col w:w="5342" w:space="0"/>
            <w:col w:w="10422" w:space="0"/>
            <w:col w:w="5201" w:space="0"/>
            <w:col w:w="5220" w:space="0"/>
            <w:col w:w="10422" w:space="0"/>
            <w:col w:w="5078" w:space="0"/>
            <w:col w:w="5344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078" w:space="0"/>
            <w:col w:w="5344" w:space="0"/>
            <w:col w:w="10422" w:space="0"/>
            <w:col w:w="10422" w:space="0"/>
            <w:col w:w="5200" w:space="0"/>
            <w:col w:w="5222" w:space="0"/>
            <w:col w:w="10422" w:space="0"/>
            <w:col w:w="5078" w:space="0"/>
            <w:col w:w="5344" w:space="0"/>
            <w:col w:w="10422" w:space="0"/>
            <w:col w:w="5201" w:space="0"/>
            <w:col w:w="5220" w:space="0"/>
            <w:col w:w="10422" w:space="0"/>
            <w:col w:w="5200" w:space="0"/>
            <w:col w:w="5222" w:space="0"/>
            <w:col w:w="10422" w:space="0"/>
            <w:col w:w="5080" w:space="0"/>
            <w:col w:w="5343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10424" w:space="0"/>
            <w:col w:w="5204" w:space="0"/>
            <w:col w:w="5220" w:space="0"/>
            <w:col w:w="10424" w:space="0"/>
            <w:col w:w="5202" w:space="0"/>
            <w:col w:w="5222" w:space="0"/>
            <w:col w:w="10424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5210"/>
        <w:gridCol w:w="5210"/>
      </w:tblGrid>
      <w:tr>
        <w:trPr>
          <w:trHeight w:hRule="exact" w:val="296"/>
        </w:trPr>
        <w:tc>
          <w:tcPr>
            <w:tcW w:type="dxa" w:w="340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114" w:after="0"/>
              <w:ind w:left="0" w:right="0" w:firstLine="0"/>
              <w:jc w:val="left"/>
            </w:pPr>
            <w:r>
              <w:rPr>
                <w:rFonts w:ascii="AdvTTc9617e0c.B" w:hAnsi="AdvTTc9617e0c.B" w:eastAsia="AdvTTc9617e0c.B"/>
                <w:b w:val="0"/>
                <w:i w:val="0"/>
                <w:color w:val="000000"/>
                <w:sz w:val="16"/>
              </w:rPr>
              <w:t>Acknowledgements</w:t>
            </w:r>
          </w:p>
        </w:tc>
        <w:tc>
          <w:tcPr>
            <w:tcW w:type="dxa" w:w="6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0" w:right="1712" w:firstLine="0"/>
              <w:jc w:val="righ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A7FAC"/>
                <w:sz w:val="13"/>
              </w:rPr>
              <w:hyperlink r:id="rId49" w:history="1">
                <w:r>
                  <w:rPr>
                    <w:rStyle w:val="Hyperlink"/>
                  </w:rPr>
                  <w:t>Guide, second ed. Oxford University Press, New York</w:t>
                </w:r>
              </w:hyperlink>
            </w: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.</w:t>
            </w:r>
          </w:p>
          <w:p>
            <w:pPr>
              <w:autoSpaceDN w:val="0"/>
              <w:autoSpaceDE w:val="0"/>
              <w:widowControl/>
              <w:spacing w:line="158" w:lineRule="exact" w:before="2" w:after="0"/>
              <w:ind w:left="0" w:right="26" w:firstLine="0"/>
              <w:jc w:val="right"/>
            </w:pPr>
            <w:r>
              <w:rPr>
                <w:w w:val="98.09230657724234"/>
                <w:rFonts w:ascii="AdvTTe692faf0" w:hAnsi="AdvTTe692faf0" w:eastAsia="AdvTTe692faf0"/>
                <w:b w:val="0"/>
                <w:i w:val="0"/>
                <w:color w:val="000000"/>
                <w:sz w:val="13"/>
              </w:rPr>
              <w:t>Domingos, P., 2012. A few useful things to know about machine learning. Commun. ACM</w:t>
            </w:r>
          </w:p>
        </w:tc>
      </w:tr>
    </w:tbl>
    <w:p>
      <w:pPr>
        <w:autoSpaceDN w:val="0"/>
        <w:autoSpaceDE w:val="0"/>
        <w:widowControl/>
        <w:spacing w:line="14" w:lineRule="exact" w:before="0" w:after="218"/>
        <w:ind w:left="0" w:right="0"/>
      </w:pPr>
    </w:p>
    <w:p>
      <w:pPr>
        <w:sectPr>
          <w:type w:val="continuous"/>
          <w:pgSz w:w="11906" w:h="15874"/>
          <w:pgMar w:top="350" w:right="734" w:bottom="298" w:left="752" w:header="720" w:footer="720" w:gutter="0"/>
          <w:cols w:space="720" w:num="1" w:equalWidth="0">
            <w:col w:w="10420" w:space="0"/>
            <w:col w:w="5200" w:space="0"/>
            <w:col w:w="5220" w:space="0"/>
            <w:col w:w="10420" w:space="0"/>
            <w:col w:w="5201" w:space="0"/>
            <w:col w:w="5218" w:space="0"/>
            <w:col w:w="10420" w:space="0"/>
            <w:col w:w="5078" w:space="0"/>
            <w:col w:w="5344" w:space="0"/>
            <w:col w:w="10422" w:space="0"/>
            <w:col w:w="5200" w:space="0"/>
            <w:col w:w="5222" w:space="0"/>
            <w:col w:w="10422" w:space="0"/>
            <w:col w:w="5078" w:space="0"/>
            <w:col w:w="5344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078" w:space="0"/>
            <w:col w:w="5344" w:space="0"/>
            <w:col w:w="10422" w:space="0"/>
            <w:col w:w="10422" w:space="0"/>
            <w:col w:w="5200" w:space="0"/>
            <w:col w:w="5222" w:space="0"/>
            <w:col w:w="10422" w:space="0"/>
            <w:col w:w="10422" w:space="0"/>
            <w:col w:w="5078" w:space="0"/>
            <w:col w:w="5344" w:space="0"/>
            <w:col w:w="10422" w:space="0"/>
            <w:col w:w="5080" w:space="0"/>
            <w:col w:w="5342" w:space="0"/>
            <w:col w:w="10422" w:space="0"/>
            <w:col w:w="5201" w:space="0"/>
            <w:col w:w="5220" w:space="0"/>
            <w:col w:w="10422" w:space="0"/>
            <w:col w:w="5078" w:space="0"/>
            <w:col w:w="5344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078" w:space="0"/>
            <w:col w:w="5344" w:space="0"/>
            <w:col w:w="10422" w:space="0"/>
            <w:col w:w="10422" w:space="0"/>
            <w:col w:w="5200" w:space="0"/>
            <w:col w:w="5222" w:space="0"/>
            <w:col w:w="10422" w:space="0"/>
            <w:col w:w="5078" w:space="0"/>
            <w:col w:w="5344" w:space="0"/>
            <w:col w:w="10422" w:space="0"/>
            <w:col w:w="5201" w:space="0"/>
            <w:col w:w="5220" w:space="0"/>
            <w:col w:w="10422" w:space="0"/>
            <w:col w:w="5200" w:space="0"/>
            <w:col w:w="5222" w:space="0"/>
            <w:col w:w="10422" w:space="0"/>
            <w:col w:w="5080" w:space="0"/>
            <w:col w:w="5343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10424" w:space="0"/>
            <w:col w:w="5204" w:space="0"/>
            <w:col w:w="5220" w:space="0"/>
            <w:col w:w="10424" w:space="0"/>
            <w:col w:w="5202" w:space="0"/>
            <w:col w:w="5222" w:space="0"/>
            <w:col w:w="10424" w:space="0"/>
          </w:cols>
          <w:docGrid w:linePitch="360"/>
        </w:sectPr>
      </w:pPr>
    </w:p>
    <w:p>
      <w:pPr>
        <w:autoSpaceDN w:val="0"/>
        <w:autoSpaceDE w:val="0"/>
        <w:widowControl/>
        <w:spacing w:line="206" w:lineRule="exact" w:before="0" w:after="0"/>
        <w:ind w:left="0" w:right="178" w:firstLine="240"/>
        <w:jc w:val="both"/>
      </w:pPr>
      <w:r>
        <w:rPr>
          <w:rFonts w:ascii="AdvTTe692faf0" w:hAnsi="AdvTTe692faf0" w:eastAsia="AdvTTe692faf0"/>
          <w:b w:val="0"/>
          <w:i w:val="0"/>
          <w:color w:val="000000"/>
          <w:sz w:val="16"/>
        </w:rPr>
        <w:t>The authors would like to thank an anonymous reviewer and Pierre-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Marc Godbout (Geological Survey of Canada) for their enlightening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comments which have greatly improved this paper. Daniel Frederick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 xml:space="preserve">Wright (Geological Survey of Canada) is also thanked. We thank Hua </w:t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Wang for editorial handling.</w:t>
      </w:r>
    </w:p>
    <w:p>
      <w:pPr>
        <w:autoSpaceDN w:val="0"/>
        <w:autoSpaceDE w:val="0"/>
        <w:widowControl/>
        <w:spacing w:line="198" w:lineRule="exact" w:before="240" w:after="0"/>
        <w:ind w:left="0" w:right="0" w:firstLine="0"/>
        <w:jc w:val="left"/>
      </w:pPr>
      <w:r>
        <w:rPr>
          <w:rFonts w:ascii="AdvTTc9617e0c.B" w:hAnsi="AdvTTc9617e0c.B" w:eastAsia="AdvTTc9617e0c.B"/>
          <w:b w:val="0"/>
          <w:i w:val="0"/>
          <w:color w:val="000000"/>
          <w:sz w:val="16"/>
        </w:rPr>
        <w:t>Appendix A. Supplementary data</w:t>
      </w:r>
    </w:p>
    <w:p>
      <w:pPr>
        <w:autoSpaceDN w:val="0"/>
        <w:tabs>
          <w:tab w:pos="240" w:val="left"/>
        </w:tabs>
        <w:autoSpaceDE w:val="0"/>
        <w:widowControl/>
        <w:spacing w:line="210" w:lineRule="exact" w:before="208" w:after="0"/>
        <w:ind w:left="0" w:right="144" w:firstLine="0"/>
        <w:jc w:val="left"/>
      </w:pPr>
      <w:r>
        <w:tab/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Supplementary data to this article can be found online at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t xml:space="preserve"> </w:t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hyperlink r:id="rId9" w:history="1">
          <w:r>
            <w:rPr>
              <w:rStyle w:val="Hyperlink"/>
            </w:rPr>
            <w:t xml:space="preserve">https://do </w:t>
          </w:r>
        </w:hyperlink>
      </w:r>
      <w:r>
        <w:rPr>
          <w:rFonts w:ascii="AdvTTe692faf0" w:hAnsi="AdvTTe692faf0" w:eastAsia="AdvTTe692faf0"/>
          <w:b w:val="0"/>
          <w:i w:val="0"/>
          <w:color w:val="0A7FAC"/>
          <w:sz w:val="16"/>
        </w:rPr>
        <w:hyperlink r:id="rId9" w:history="1">
          <w:r>
            <w:rPr>
              <w:rStyle w:val="Hyperlink"/>
            </w:rPr>
            <w:t>i.org/10.1016/j.aiig.2021.11.002</w:t>
          </w:r>
        </w:hyperlink>
      </w:r>
      <w:r>
        <w:rPr>
          <w:rFonts w:ascii="AdvTTe692faf0" w:hAnsi="AdvTTe692faf0" w:eastAsia="AdvTTe692faf0"/>
          <w:b w:val="0"/>
          <w:i w:val="0"/>
          <w:color w:val="000000"/>
          <w:sz w:val="16"/>
        </w:rPr>
        <w:t>.</w:t>
      </w:r>
    </w:p>
    <w:p>
      <w:pPr>
        <w:sectPr>
          <w:type w:val="continuous"/>
          <w:pgSz w:w="11906" w:h="15874"/>
          <w:pgMar w:top="350" w:right="734" w:bottom="298" w:left="752" w:header="720" w:footer="720" w:gutter="0"/>
          <w:cols w:space="720" w:num="2" w:equalWidth="0">
            <w:col w:w="5200" w:space="0"/>
            <w:col w:w="5220" w:space="0"/>
            <w:col w:w="10420" w:space="0"/>
            <w:col w:w="5200" w:space="0"/>
            <w:col w:w="5220" w:space="0"/>
            <w:col w:w="10420" w:space="0"/>
            <w:col w:w="5201" w:space="0"/>
            <w:col w:w="5218" w:space="0"/>
            <w:col w:w="10420" w:space="0"/>
            <w:col w:w="5078" w:space="0"/>
            <w:col w:w="5344" w:space="0"/>
            <w:col w:w="10422" w:space="0"/>
            <w:col w:w="5200" w:space="0"/>
            <w:col w:w="5222" w:space="0"/>
            <w:col w:w="10422" w:space="0"/>
            <w:col w:w="5078" w:space="0"/>
            <w:col w:w="5344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078" w:space="0"/>
            <w:col w:w="5344" w:space="0"/>
            <w:col w:w="10422" w:space="0"/>
            <w:col w:w="10422" w:space="0"/>
            <w:col w:w="5200" w:space="0"/>
            <w:col w:w="5222" w:space="0"/>
            <w:col w:w="10422" w:space="0"/>
            <w:col w:w="10422" w:space="0"/>
            <w:col w:w="5078" w:space="0"/>
            <w:col w:w="5344" w:space="0"/>
            <w:col w:w="10422" w:space="0"/>
            <w:col w:w="5080" w:space="0"/>
            <w:col w:w="5342" w:space="0"/>
            <w:col w:w="10422" w:space="0"/>
            <w:col w:w="5201" w:space="0"/>
            <w:col w:w="5220" w:space="0"/>
            <w:col w:w="10422" w:space="0"/>
            <w:col w:w="5078" w:space="0"/>
            <w:col w:w="5344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078" w:space="0"/>
            <w:col w:w="5344" w:space="0"/>
            <w:col w:w="10422" w:space="0"/>
            <w:col w:w="10422" w:space="0"/>
            <w:col w:w="5200" w:space="0"/>
            <w:col w:w="5222" w:space="0"/>
            <w:col w:w="10422" w:space="0"/>
            <w:col w:w="5078" w:space="0"/>
            <w:col w:w="5344" w:space="0"/>
            <w:col w:w="10422" w:space="0"/>
            <w:col w:w="5201" w:space="0"/>
            <w:col w:w="5220" w:space="0"/>
            <w:col w:w="10422" w:space="0"/>
            <w:col w:w="5200" w:space="0"/>
            <w:col w:w="5222" w:space="0"/>
            <w:col w:w="10422" w:space="0"/>
            <w:col w:w="5080" w:space="0"/>
            <w:col w:w="5343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10424" w:space="0"/>
            <w:col w:w="5204" w:space="0"/>
            <w:col w:w="5220" w:space="0"/>
            <w:col w:w="10424" w:space="0"/>
            <w:col w:w="5202" w:space="0"/>
            <w:col w:w="5222" w:space="0"/>
            <w:col w:w="10424" w:space="0"/>
          </w:cols>
          <w:docGrid w:linePitch="360"/>
        </w:sectPr>
      </w:pPr>
    </w:p>
    <w:p>
      <w:pPr>
        <w:autoSpaceDN w:val="0"/>
        <w:autoSpaceDE w:val="0"/>
        <w:widowControl/>
        <w:spacing w:line="158" w:lineRule="exact" w:before="0" w:after="0"/>
        <w:ind w:left="180" w:right="0" w:firstLine="0"/>
        <w:jc w:val="left"/>
      </w:pP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hyperlink r:id="rId50" w:history="1">
          <w:r>
            <w:rPr>
              <w:rStyle w:val="Hyperlink"/>
            </w:rPr>
            <w:t xml:space="preserve">Duncan, A.R., Erlank, A.J., Marsh, J.S., 1984. Regional geochemistry of the Karoo igneous </w:t>
          </w:r>
        </w:hyperlink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55, 78</w:t>
      </w:r>
      <w:r>
        <w:rPr>
          <w:w w:val="98.09230657724234"/>
          <w:rFonts w:ascii="20" w:hAnsi="20" w:eastAsia="20"/>
          <w:b w:val="0"/>
          <w:i w:val="0"/>
          <w:color w:val="000000"/>
          <w:sz w:val="13"/>
        </w:rPr>
        <w:hyperlink r:id="rId50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87.</w:t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t xml:space="preserve"> </w:t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hyperlink r:id="rId51" w:history="1">
          <w:r>
            <w:rPr>
              <w:rStyle w:val="Hyperlink"/>
            </w:rPr>
            <w:t>https://doi.org/10.1145/2347736.2347755</w:t>
          </w:r>
        </w:hyperlink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.</w:t>
      </w:r>
    </w:p>
    <w:p>
      <w:pPr>
        <w:autoSpaceDN w:val="0"/>
        <w:autoSpaceDE w:val="0"/>
        <w:widowControl/>
        <w:spacing w:line="160" w:lineRule="exact" w:before="0" w:after="0"/>
        <w:ind w:left="420" w:right="0" w:firstLine="0"/>
        <w:jc w:val="left"/>
      </w:pP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hyperlink r:id="rId50" w:history="1">
          <w:r>
            <w:rPr>
              <w:rStyle w:val="Hyperlink"/>
            </w:rPr>
            <w:t xml:space="preserve">province. In: Erlank, A.J. (Ed.), Petrogenesis of the Volcanic Rocks of the Karoo </w:t>
          </w:r>
        </w:hyperlink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hyperlink r:id="rId50" w:history="1">
          <w:r>
            <w:rPr>
              <w:rStyle w:val="Hyperlink"/>
            </w:rPr>
            <w:t>Province, Special Publication 13. Geological Society of South Africa, Johannesburg,</w:t>
          </w:r>
        </w:hyperlink>
      </w:r>
    </w:p>
    <w:p>
      <w:pPr>
        <w:autoSpaceDN w:val="0"/>
        <w:autoSpaceDE w:val="0"/>
        <w:widowControl/>
        <w:spacing w:line="158" w:lineRule="exact" w:before="0" w:after="0"/>
        <w:ind w:left="180" w:right="0" w:firstLine="0"/>
        <w:jc w:val="left"/>
      </w:pP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hyperlink r:id="rId52" w:history="1">
          <w:r>
            <w:rPr>
              <w:rStyle w:val="Hyperlink"/>
            </w:rPr>
            <w:t xml:space="preserve">Du Toit, A.L., 1954. In: The Geology of South Africa, third ed. Oliver and Boyd, </w:t>
          </w:r>
        </w:hyperlink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hyperlink r:id="rId50" w:history="1">
          <w:r>
            <w:rPr>
              <w:rStyle w:val="Hyperlink"/>
            </w:rPr>
            <w:t>pp. 355</w:t>
          </w:r>
        </w:hyperlink>
      </w:r>
      <w:r>
        <w:rPr>
          <w:w w:val="98.09230657724234"/>
          <w:rFonts w:ascii="20" w:hAnsi="20" w:eastAsia="20"/>
          <w:b w:val="0"/>
          <w:i w:val="0"/>
          <w:color w:val="0A7FAC"/>
          <w:sz w:val="13"/>
        </w:rPr>
        <w:hyperlink r:id="rId52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hyperlink r:id="rId50" w:history="1">
          <w:r>
            <w:rPr>
              <w:rStyle w:val="Hyperlink"/>
            </w:rPr>
            <w:t>388</w:t>
          </w:r>
        </w:hyperlink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.</w:t>
      </w:r>
    </w:p>
    <w:p>
      <w:pPr>
        <w:autoSpaceDN w:val="0"/>
        <w:autoSpaceDE w:val="0"/>
        <w:widowControl/>
        <w:spacing w:line="156" w:lineRule="exact" w:before="2" w:after="0"/>
        <w:ind w:left="420" w:right="0" w:firstLine="0"/>
        <w:jc w:val="left"/>
      </w:pP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hyperlink r:id="rId52" w:history="1">
          <w:r>
            <w:rPr>
              <w:rStyle w:val="Hyperlink"/>
            </w:rPr>
            <w:t>Edinburgh</w:t>
          </w:r>
        </w:hyperlink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.</w:t>
      </w:r>
    </w:p>
    <w:p>
      <w:pPr>
        <w:autoSpaceDN w:val="0"/>
        <w:tabs>
          <w:tab w:pos="420" w:val="left"/>
        </w:tabs>
        <w:autoSpaceDE w:val="0"/>
        <w:widowControl/>
        <w:spacing w:line="160" w:lineRule="exact" w:before="0" w:after="0"/>
        <w:ind w:left="180" w:right="0" w:firstLine="0"/>
        <w:jc w:val="left"/>
      </w:pP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Egozcue, J.J., Pawlowsky-Glahn, V., Mateu-Figueras, G., Bardel</w:t>
      </w:r>
      <w:r>
        <w:rPr>
          <w:w w:val="98.09230657724234"/>
          <w:rFonts w:ascii="AdvP4C4E59" w:hAnsi="AdvP4C4E59" w:eastAsia="AdvP4C4E59"/>
          <w:b w:val="0"/>
          <w:i w:val="0"/>
          <w:color w:val="000000"/>
          <w:sz w:val="13"/>
        </w:rPr>
        <w:t>�</w:t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 xml:space="preserve">o-Vidal, C., 2003. </w:t>
      </w:r>
      <w:r>
        <w:tab/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Isometric logratio transformations for compositional data analysis. Math. Geol. 35,</w:t>
      </w:r>
    </w:p>
    <w:p>
      <w:pPr>
        <w:autoSpaceDN w:val="0"/>
        <w:autoSpaceDE w:val="0"/>
        <w:widowControl/>
        <w:spacing w:line="160" w:lineRule="exact" w:before="0" w:after="0"/>
        <w:ind w:left="0" w:right="0" w:firstLine="0"/>
        <w:jc w:val="center"/>
      </w:pP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 xml:space="preserve">Ellefsen, K.J., Van Gosen, B.S., 2020. Bayesian Modeling of Non-stationary, Univariate, </w:t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279</w:t>
      </w:r>
      <w:r>
        <w:rPr>
          <w:w w:val="98.09230657724234"/>
          <w:rFonts w:ascii="20" w:hAnsi="20" w:eastAsia="20"/>
          <w:b w:val="0"/>
          <w:i w:val="0"/>
          <w:color w:val="000000"/>
          <w:sz w:val="13"/>
        </w:rPr>
        <w:t>–</w:t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300.</w:t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t xml:space="preserve"> </w:t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hyperlink r:id="rId53" w:history="1">
          <w:r>
            <w:rPr>
              <w:rStyle w:val="Hyperlink"/>
            </w:rPr>
            <w:t>https://doi.org/10.1023/A:1023818214614</w:t>
          </w:r>
        </w:hyperlink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.</w:t>
      </w:r>
    </w:p>
    <w:p>
      <w:pPr>
        <w:autoSpaceDN w:val="0"/>
        <w:autoSpaceDE w:val="0"/>
        <w:widowControl/>
        <w:spacing w:line="160" w:lineRule="exact" w:before="0" w:after="0"/>
        <w:ind w:left="420" w:right="0" w:firstLine="0"/>
        <w:jc w:val="left"/>
      </w:pP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 xml:space="preserve">Spatial Data for the Earth Sciences. U.S. Geological Survey Techniques and Methods. </w:t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hyperlink r:id="rId54" w:history="1">
          <w:r>
            <w:rPr>
              <w:rStyle w:val="Hyperlink"/>
            </w:rPr>
            <w:t>https://doi.org/10.3133/tm7C24</w:t>
          </w:r>
        </w:hyperlink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 xml:space="preserve"> book 7, chap. C24.</w:t>
      </w:r>
    </w:p>
    <w:p>
      <w:pPr>
        <w:autoSpaceDN w:val="0"/>
        <w:tabs>
          <w:tab w:pos="420" w:val="left"/>
        </w:tabs>
        <w:autoSpaceDE w:val="0"/>
        <w:widowControl/>
        <w:spacing w:line="158" w:lineRule="exact" w:before="0" w:after="0"/>
        <w:ind w:left="180" w:right="0" w:firstLine="0"/>
        <w:jc w:val="left"/>
      </w:pP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 xml:space="preserve">Flzmoser, P., Hron, K., 2009. Correlation analysis for compositional data. Math. Geosci. </w:t>
      </w:r>
      <w:r>
        <w:tab/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41, 905.</w:t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t xml:space="preserve"> </w:t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hyperlink r:id="rId55" w:history="1">
          <w:r>
            <w:rPr>
              <w:rStyle w:val="Hyperlink"/>
            </w:rPr>
            <w:t>https://doi.org/10.1007/s11004-008-9196-y</w:t>
          </w:r>
        </w:hyperlink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.</w:t>
      </w:r>
    </w:p>
    <w:p>
      <w:pPr>
        <w:autoSpaceDN w:val="0"/>
        <w:autoSpaceDE w:val="0"/>
        <w:widowControl/>
        <w:spacing w:line="156" w:lineRule="exact" w:before="4" w:after="2"/>
        <w:ind w:left="180" w:right="0" w:firstLine="0"/>
        <w:jc w:val="left"/>
      </w:pP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Filzmoser, P., Hron, K., Reimann, C., 2009. Principal component analysis for</w:t>
      </w:r>
    </w:p>
    <w:p>
      <w:pPr>
        <w:sectPr>
          <w:type w:val="nextColumn"/>
          <w:pgSz w:w="11906" w:h="15874"/>
          <w:pgMar w:top="350" w:right="734" w:bottom="298" w:left="752" w:header="720" w:footer="720" w:gutter="0"/>
          <w:cols w:space="720" w:num="2" w:equalWidth="0">
            <w:col w:w="5200" w:space="0"/>
            <w:col w:w="5220" w:space="0"/>
            <w:col w:w="10420" w:space="0"/>
            <w:col w:w="5200" w:space="0"/>
            <w:col w:w="5220" w:space="0"/>
            <w:col w:w="10420" w:space="0"/>
            <w:col w:w="5201" w:space="0"/>
            <w:col w:w="5218" w:space="0"/>
            <w:col w:w="10420" w:space="0"/>
            <w:col w:w="5078" w:space="0"/>
            <w:col w:w="5344" w:space="0"/>
            <w:col w:w="10422" w:space="0"/>
            <w:col w:w="5200" w:space="0"/>
            <w:col w:w="5222" w:space="0"/>
            <w:col w:w="10422" w:space="0"/>
            <w:col w:w="5078" w:space="0"/>
            <w:col w:w="5344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078" w:space="0"/>
            <w:col w:w="5344" w:space="0"/>
            <w:col w:w="10422" w:space="0"/>
            <w:col w:w="10422" w:space="0"/>
            <w:col w:w="5200" w:space="0"/>
            <w:col w:w="5222" w:space="0"/>
            <w:col w:w="10422" w:space="0"/>
            <w:col w:w="10422" w:space="0"/>
            <w:col w:w="5078" w:space="0"/>
            <w:col w:w="5344" w:space="0"/>
            <w:col w:w="10422" w:space="0"/>
            <w:col w:w="5080" w:space="0"/>
            <w:col w:w="5342" w:space="0"/>
            <w:col w:w="10422" w:space="0"/>
            <w:col w:w="5201" w:space="0"/>
            <w:col w:w="5220" w:space="0"/>
            <w:col w:w="10422" w:space="0"/>
            <w:col w:w="5078" w:space="0"/>
            <w:col w:w="5344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078" w:space="0"/>
            <w:col w:w="5344" w:space="0"/>
            <w:col w:w="10422" w:space="0"/>
            <w:col w:w="10422" w:space="0"/>
            <w:col w:w="5200" w:space="0"/>
            <w:col w:w="5222" w:space="0"/>
            <w:col w:w="10422" w:space="0"/>
            <w:col w:w="5078" w:space="0"/>
            <w:col w:w="5344" w:space="0"/>
            <w:col w:w="10422" w:space="0"/>
            <w:col w:w="5201" w:space="0"/>
            <w:col w:w="5220" w:space="0"/>
            <w:col w:w="10422" w:space="0"/>
            <w:col w:w="5200" w:space="0"/>
            <w:col w:w="5222" w:space="0"/>
            <w:col w:w="10422" w:space="0"/>
            <w:col w:w="5080" w:space="0"/>
            <w:col w:w="5343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10424" w:space="0"/>
            <w:col w:w="5204" w:space="0"/>
            <w:col w:w="5220" w:space="0"/>
            <w:col w:w="10424" w:space="0"/>
            <w:col w:w="5202" w:space="0"/>
            <w:col w:w="5222" w:space="0"/>
            <w:col w:w="10424" w:space="0"/>
          </w:cols>
          <w:docGrid w:linePitch="360"/>
        </w:sectPr>
      </w:pPr>
    </w:p>
    <w:p>
      <w:pPr>
        <w:autoSpaceDN w:val="0"/>
        <w:tabs>
          <w:tab w:pos="5620" w:val="left"/>
        </w:tabs>
        <w:autoSpaceDE w:val="0"/>
        <w:widowControl/>
        <w:spacing w:line="198" w:lineRule="exact" w:before="0" w:after="86"/>
        <w:ind w:left="0" w:right="0" w:firstLine="0"/>
        <w:jc w:val="left"/>
      </w:pPr>
      <w:r>
        <w:rPr>
          <w:rFonts w:ascii="AdvTTc9617e0c.B" w:hAnsi="AdvTTc9617e0c.B" w:eastAsia="AdvTTc9617e0c.B"/>
          <w:b w:val="0"/>
          <w:i w:val="0"/>
          <w:color w:val="000000"/>
          <w:sz w:val="16"/>
        </w:rPr>
        <w:t xml:space="preserve">References </w:t>
      </w:r>
      <w:r>
        <w:tab/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compositional data with outliers. Environmetrics 20 (6), 621</w:t>
      </w:r>
      <w:r>
        <w:rPr>
          <w:w w:val="98.09230657724234"/>
          <w:rFonts w:ascii="20" w:hAnsi="20" w:eastAsia="20"/>
          <w:b w:val="0"/>
          <w:i w:val="0"/>
          <w:color w:val="000000"/>
          <w:sz w:val="13"/>
        </w:rPr>
        <w:t>–</w:t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632.</w:t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t xml:space="preserve"> </w:t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hyperlink r:id="rId56" w:history="1">
          <w:r>
            <w:rPr>
              <w:rStyle w:val="Hyperlink"/>
            </w:rPr>
            <w:t xml:space="preserve">https://doi.org/ </w:t>
          </w:r>
        </w:hyperlink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hyperlink r:id="rId56" w:history="1">
          <w:r>
            <w:rPr>
              <w:rStyle w:val="Hyperlink"/>
            </w:rPr>
            <w:t>10.1002/env.966</w:t>
          </w:r>
        </w:hyperlink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.</w:t>
      </w:r>
    </w:p>
    <w:p>
      <w:pPr>
        <w:sectPr>
          <w:type w:val="continuous"/>
          <w:pgSz w:w="11906" w:h="15874"/>
          <w:pgMar w:top="350" w:right="734" w:bottom="298" w:left="752" w:header="720" w:footer="720" w:gutter="0"/>
          <w:cols w:space="720" w:num="1" w:equalWidth="0">
            <w:col w:w="10420" w:space="0"/>
            <w:col w:w="5200" w:space="0"/>
            <w:col w:w="5220" w:space="0"/>
            <w:col w:w="10420" w:space="0"/>
            <w:col w:w="5200" w:space="0"/>
            <w:col w:w="5220" w:space="0"/>
            <w:col w:w="10420" w:space="0"/>
            <w:col w:w="5201" w:space="0"/>
            <w:col w:w="5218" w:space="0"/>
            <w:col w:w="10420" w:space="0"/>
            <w:col w:w="5078" w:space="0"/>
            <w:col w:w="5344" w:space="0"/>
            <w:col w:w="10422" w:space="0"/>
            <w:col w:w="5200" w:space="0"/>
            <w:col w:w="5222" w:space="0"/>
            <w:col w:w="10422" w:space="0"/>
            <w:col w:w="5078" w:space="0"/>
            <w:col w:w="5344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078" w:space="0"/>
            <w:col w:w="5344" w:space="0"/>
            <w:col w:w="10422" w:space="0"/>
            <w:col w:w="10422" w:space="0"/>
            <w:col w:w="5200" w:space="0"/>
            <w:col w:w="5222" w:space="0"/>
            <w:col w:w="10422" w:space="0"/>
            <w:col w:w="10422" w:space="0"/>
            <w:col w:w="5078" w:space="0"/>
            <w:col w:w="5344" w:space="0"/>
            <w:col w:w="10422" w:space="0"/>
            <w:col w:w="5080" w:space="0"/>
            <w:col w:w="5342" w:space="0"/>
            <w:col w:w="10422" w:space="0"/>
            <w:col w:w="5201" w:space="0"/>
            <w:col w:w="5220" w:space="0"/>
            <w:col w:w="10422" w:space="0"/>
            <w:col w:w="5078" w:space="0"/>
            <w:col w:w="5344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078" w:space="0"/>
            <w:col w:w="5344" w:space="0"/>
            <w:col w:w="10422" w:space="0"/>
            <w:col w:w="10422" w:space="0"/>
            <w:col w:w="5200" w:space="0"/>
            <w:col w:w="5222" w:space="0"/>
            <w:col w:w="10422" w:space="0"/>
            <w:col w:w="5078" w:space="0"/>
            <w:col w:w="5344" w:space="0"/>
            <w:col w:w="10422" w:space="0"/>
            <w:col w:w="5201" w:space="0"/>
            <w:col w:w="5220" w:space="0"/>
            <w:col w:w="10422" w:space="0"/>
            <w:col w:w="5200" w:space="0"/>
            <w:col w:w="5222" w:space="0"/>
            <w:col w:w="10422" w:space="0"/>
            <w:col w:w="5080" w:space="0"/>
            <w:col w:w="5343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10424" w:space="0"/>
            <w:col w:w="5204" w:space="0"/>
            <w:col w:w="5220" w:space="0"/>
            <w:col w:w="10424" w:space="0"/>
            <w:col w:w="5202" w:space="0"/>
            <w:col w:w="5222" w:space="0"/>
            <w:col w:w="10424" w:space="0"/>
          </w:cols>
          <w:docGrid w:linePitch="360"/>
        </w:sectPr>
      </w:pPr>
    </w:p>
    <w:p>
      <w:pPr>
        <w:autoSpaceDN w:val="0"/>
        <w:tabs>
          <w:tab w:pos="238" w:val="left"/>
        </w:tabs>
        <w:autoSpaceDE w:val="0"/>
        <w:widowControl/>
        <w:spacing w:line="238" w:lineRule="exact" w:before="2" w:after="0"/>
        <w:ind w:left="0" w:right="0" w:firstLine="0"/>
        <w:jc w:val="left"/>
      </w:pP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Adcock, S.W., Spirito, W.A., Garrett, R.G., 2013. Geochemical data management</w:t>
      </w:r>
      <w:r>
        <w:rPr>
          <w:w w:val="98.09230657724234"/>
          <w:rFonts w:ascii="20" w:hAnsi="20" w:eastAsia="20"/>
          <w:b w:val="0"/>
          <w:i w:val="0"/>
          <w:color w:val="000000"/>
          <w:sz w:val="13"/>
        </w:rPr>
        <w:hyperlink r:id="rId57" w:history="1">
          <w:r>
            <w:rPr>
              <w:rStyle w:val="Hyperlink"/>
            </w:rPr>
            <w:t xml:space="preserve"> –</w:t>
          </w:r>
        </w:hyperlink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 xml:space="preserve"> issues </w:t>
      </w:r>
      <w:r>
        <w:tab/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and solutions. Geochem. Explor. Environ. Anal. 13, 337</w:t>
      </w:r>
      <w:r>
        <w:rPr>
          <w:w w:val="98.09230657724234"/>
          <w:rFonts w:ascii="20" w:hAnsi="20" w:eastAsia="20"/>
          <w:b w:val="0"/>
          <w:i w:val="0"/>
          <w:color w:val="000000"/>
          <w:sz w:val="13"/>
        </w:rPr>
        <w:t>–</w:t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348.</w:t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t xml:space="preserve"> </w:t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hyperlink r:id="rId57" w:history="1">
          <w:r>
            <w:rPr>
              <w:rStyle w:val="Hyperlink"/>
            </w:rPr>
            <w:t xml:space="preserve">https://doi.org/ </w:t>
          </w:r>
        </w:hyperlink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hyperlink r:id="rId57" w:history="1">
          <w:r>
            <w:rPr>
              <w:rStyle w:val="Hyperlink"/>
            </w:rPr>
            <w:t>10.1144/geochem2011-084</w:t>
          </w:r>
        </w:hyperlink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.</w:t>
      </w:r>
    </w:p>
    <w:p>
      <w:pPr>
        <w:autoSpaceDN w:val="0"/>
        <w:autoSpaceDE w:val="0"/>
        <w:widowControl/>
        <w:spacing w:line="156" w:lineRule="exact" w:before="2" w:after="0"/>
        <w:ind w:left="0" w:right="0" w:firstLine="0"/>
        <w:jc w:val="left"/>
      </w:pP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Agrawal, S., Guevara, M., Verma, S.P., 2008. Tectonic discrimination of basic and</w:t>
      </w:r>
    </w:p>
    <w:p>
      <w:pPr>
        <w:autoSpaceDN w:val="0"/>
        <w:autoSpaceDE w:val="0"/>
        <w:widowControl/>
        <w:spacing w:line="156" w:lineRule="exact" w:before="4" w:after="0"/>
        <w:ind w:left="238" w:right="0" w:firstLine="0"/>
        <w:jc w:val="left"/>
      </w:pP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ultrabasic volcanic rocks through log-transformed ratios of immobile trace elements.</w:t>
      </w:r>
    </w:p>
    <w:p>
      <w:pPr>
        <w:autoSpaceDN w:val="0"/>
        <w:autoSpaceDE w:val="0"/>
        <w:widowControl/>
        <w:spacing w:line="242" w:lineRule="exact" w:before="0" w:after="0"/>
        <w:ind w:left="238" w:right="0" w:firstLine="0"/>
        <w:jc w:val="left"/>
      </w:pP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Int. Geol. Rev. 50 (12), 1057</w:t>
      </w:r>
      <w:r>
        <w:rPr>
          <w:w w:val="98.09230657724234"/>
          <w:rFonts w:ascii="20" w:hAnsi="20" w:eastAsia="20"/>
          <w:b w:val="0"/>
          <w:i w:val="0"/>
          <w:color w:val="000000"/>
          <w:sz w:val="13"/>
        </w:rPr>
        <w:t>–</w:t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1079.</w:t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t xml:space="preserve"> </w:t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hyperlink r:id="rId58" w:history="1">
          <w:r>
            <w:rPr>
              <w:rStyle w:val="Hyperlink"/>
            </w:rPr>
            <w:t>https://doi.org/10.2747/0020-</w:t>
          </w:r>
        </w:hyperlink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hyperlink r:id="rId58" w:history="1">
          <w:r>
            <w:rPr>
              <w:rStyle w:val="Hyperlink"/>
            </w:rPr>
            <w:t>6814.50.12.1057</w:t>
          </w:r>
        </w:hyperlink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.</w:t>
      </w:r>
    </w:p>
    <w:p>
      <w:pPr>
        <w:sectPr>
          <w:type w:val="continuous"/>
          <w:pgSz w:w="11906" w:h="15874"/>
          <w:pgMar w:top="350" w:right="734" w:bottom="298" w:left="752" w:header="720" w:footer="720" w:gutter="0"/>
          <w:cols w:space="720" w:num="2" w:equalWidth="0">
            <w:col w:w="5058" w:space="0"/>
            <w:col w:w="5362" w:space="0"/>
            <w:col w:w="10420" w:space="0"/>
            <w:col w:w="5200" w:space="0"/>
            <w:col w:w="5220" w:space="0"/>
            <w:col w:w="10420" w:space="0"/>
            <w:col w:w="5200" w:space="0"/>
            <w:col w:w="5220" w:space="0"/>
            <w:col w:w="10420" w:space="0"/>
            <w:col w:w="5201" w:space="0"/>
            <w:col w:w="5218" w:space="0"/>
            <w:col w:w="10420" w:space="0"/>
            <w:col w:w="5078" w:space="0"/>
            <w:col w:w="5344" w:space="0"/>
            <w:col w:w="10422" w:space="0"/>
            <w:col w:w="5200" w:space="0"/>
            <w:col w:w="5222" w:space="0"/>
            <w:col w:w="10422" w:space="0"/>
            <w:col w:w="5078" w:space="0"/>
            <w:col w:w="5344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078" w:space="0"/>
            <w:col w:w="5344" w:space="0"/>
            <w:col w:w="10422" w:space="0"/>
            <w:col w:w="10422" w:space="0"/>
            <w:col w:w="5200" w:space="0"/>
            <w:col w:w="5222" w:space="0"/>
            <w:col w:w="10422" w:space="0"/>
            <w:col w:w="10422" w:space="0"/>
            <w:col w:w="5078" w:space="0"/>
            <w:col w:w="5344" w:space="0"/>
            <w:col w:w="10422" w:space="0"/>
            <w:col w:w="5080" w:space="0"/>
            <w:col w:w="5342" w:space="0"/>
            <w:col w:w="10422" w:space="0"/>
            <w:col w:w="5201" w:space="0"/>
            <w:col w:w="5220" w:space="0"/>
            <w:col w:w="10422" w:space="0"/>
            <w:col w:w="5078" w:space="0"/>
            <w:col w:w="5344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078" w:space="0"/>
            <w:col w:w="5344" w:space="0"/>
            <w:col w:w="10422" w:space="0"/>
            <w:col w:w="10422" w:space="0"/>
            <w:col w:w="5200" w:space="0"/>
            <w:col w:w="5222" w:space="0"/>
            <w:col w:w="10422" w:space="0"/>
            <w:col w:w="5078" w:space="0"/>
            <w:col w:w="5344" w:space="0"/>
            <w:col w:w="10422" w:space="0"/>
            <w:col w:w="5201" w:space="0"/>
            <w:col w:w="5220" w:space="0"/>
            <w:col w:w="10422" w:space="0"/>
            <w:col w:w="5200" w:space="0"/>
            <w:col w:w="5222" w:space="0"/>
            <w:col w:w="10422" w:space="0"/>
            <w:col w:w="5080" w:space="0"/>
            <w:col w:w="5343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10424" w:space="0"/>
            <w:col w:w="5204" w:space="0"/>
            <w:col w:w="5220" w:space="0"/>
            <w:col w:w="10424" w:space="0"/>
            <w:col w:w="5202" w:space="0"/>
            <w:col w:w="5222" w:space="0"/>
            <w:col w:w="10424" w:space="0"/>
          </w:cols>
          <w:docGrid w:linePitch="360"/>
        </w:sectPr>
      </w:pPr>
    </w:p>
    <w:p>
      <w:pPr>
        <w:autoSpaceDN w:val="0"/>
        <w:autoSpaceDE w:val="0"/>
        <w:widowControl/>
        <w:spacing w:line="156" w:lineRule="exact" w:before="0" w:after="0"/>
        <w:ind w:left="76" w:right="0" w:firstLine="0"/>
        <w:jc w:val="left"/>
      </w:pP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73</w:t>
      </w:r>
    </w:p>
    <w:p>
      <w:pPr>
        <w:sectPr>
          <w:type w:val="nextColumn"/>
          <w:pgSz w:w="11906" w:h="15874"/>
          <w:pgMar w:top="350" w:right="734" w:bottom="298" w:left="752" w:header="720" w:footer="720" w:gutter="0"/>
          <w:cols w:space="720" w:num="2" w:equalWidth="0">
            <w:col w:w="5058" w:space="0"/>
            <w:col w:w="5362" w:space="0"/>
            <w:col w:w="10420" w:space="0"/>
            <w:col w:w="5200" w:space="0"/>
            <w:col w:w="5220" w:space="0"/>
            <w:col w:w="10420" w:space="0"/>
            <w:col w:w="5200" w:space="0"/>
            <w:col w:w="5220" w:space="0"/>
            <w:col w:w="10420" w:space="0"/>
            <w:col w:w="5201" w:space="0"/>
            <w:col w:w="5218" w:space="0"/>
            <w:col w:w="10420" w:space="0"/>
            <w:col w:w="5078" w:space="0"/>
            <w:col w:w="5344" w:space="0"/>
            <w:col w:w="10422" w:space="0"/>
            <w:col w:w="5200" w:space="0"/>
            <w:col w:w="5222" w:space="0"/>
            <w:col w:w="10422" w:space="0"/>
            <w:col w:w="5078" w:space="0"/>
            <w:col w:w="5344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078" w:space="0"/>
            <w:col w:w="5344" w:space="0"/>
            <w:col w:w="10422" w:space="0"/>
            <w:col w:w="10422" w:space="0"/>
            <w:col w:w="5200" w:space="0"/>
            <w:col w:w="5222" w:space="0"/>
            <w:col w:w="10422" w:space="0"/>
            <w:col w:w="10422" w:space="0"/>
            <w:col w:w="5078" w:space="0"/>
            <w:col w:w="5344" w:space="0"/>
            <w:col w:w="10422" w:space="0"/>
            <w:col w:w="5080" w:space="0"/>
            <w:col w:w="5342" w:space="0"/>
            <w:col w:w="10422" w:space="0"/>
            <w:col w:w="5201" w:space="0"/>
            <w:col w:w="5220" w:space="0"/>
            <w:col w:w="10422" w:space="0"/>
            <w:col w:w="5078" w:space="0"/>
            <w:col w:w="5344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078" w:space="0"/>
            <w:col w:w="5344" w:space="0"/>
            <w:col w:w="10422" w:space="0"/>
            <w:col w:w="10422" w:space="0"/>
            <w:col w:w="5200" w:space="0"/>
            <w:col w:w="5222" w:space="0"/>
            <w:col w:w="10422" w:space="0"/>
            <w:col w:w="5078" w:space="0"/>
            <w:col w:w="5344" w:space="0"/>
            <w:col w:w="10422" w:space="0"/>
            <w:col w:w="5201" w:space="0"/>
            <w:col w:w="5220" w:space="0"/>
            <w:col w:w="10422" w:space="0"/>
            <w:col w:w="5200" w:space="0"/>
            <w:col w:w="5222" w:space="0"/>
            <w:col w:w="10422" w:space="0"/>
            <w:col w:w="5080" w:space="0"/>
            <w:col w:w="5343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10424" w:space="0"/>
            <w:col w:w="5204" w:space="0"/>
            <w:col w:w="5220" w:space="0"/>
            <w:col w:w="10424" w:space="0"/>
            <w:col w:w="5202" w:space="0"/>
            <w:col w:w="5222" w:space="0"/>
            <w:col w:w="1042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0"/>
        <w:ind w:left="0" w:right="0"/>
      </w:pPr>
    </w:p>
    <w:p>
      <w:pPr>
        <w:autoSpaceDN w:val="0"/>
        <w:tabs>
          <w:tab w:pos="7578" w:val="left"/>
        </w:tabs>
        <w:autoSpaceDE w:val="0"/>
        <w:widowControl/>
        <w:spacing w:line="158" w:lineRule="exact" w:before="0" w:after="130"/>
        <w:ind w:left="0" w:right="0" w:firstLine="0"/>
        <w:jc w:val="left"/>
      </w:pPr>
      <w:r>
        <w:rPr>
          <w:w w:val="98.09230657724234"/>
          <w:rFonts w:ascii="AdvTT47f7fe79.I" w:hAnsi="AdvTT47f7fe79.I" w:eastAsia="AdvTT47f7fe79.I"/>
          <w:b w:val="0"/>
          <w:i w:val="0"/>
          <w:color w:val="000000"/>
          <w:sz w:val="13"/>
        </w:rPr>
        <w:t xml:space="preserve">S.E. Zhang et al. </w:t>
      </w:r>
      <w:r>
        <w:tab/>
      </w:r>
      <w:r>
        <w:rPr>
          <w:w w:val="98.09230657724234"/>
          <w:rFonts w:ascii="AdvTT47f7fe79.I" w:hAnsi="AdvTT47f7fe79.I" w:eastAsia="AdvTT47f7fe79.I"/>
          <w:b w:val="0"/>
          <w:i w:val="0"/>
          <w:color w:val="000000"/>
          <w:sz w:val="13"/>
        </w:rPr>
        <w:t>Arti</w:t>
      </w:r>
      <w:r>
        <w:rPr>
          <w:w w:val="98.09230657724234"/>
          <w:rFonts w:ascii="AdvTT47f7fe79.I" w:hAnsi="AdvTT47f7fe79.I" w:eastAsia="AdvTT47f7fe79.I"/>
          <w:b w:val="0"/>
          <w:i w:val="0"/>
          <w:color w:val="000000"/>
          <w:sz w:val="13"/>
        </w:rPr>
        <w:t>fi</w:t>
      </w:r>
      <w:r>
        <w:rPr>
          <w:w w:val="98.09230657724234"/>
          <w:rFonts w:ascii="AdvTT47f7fe79.I" w:hAnsi="AdvTT47f7fe79.I" w:eastAsia="AdvTT47f7fe79.I"/>
          <w:b w:val="0"/>
          <w:i w:val="0"/>
          <w:color w:val="000000"/>
          <w:sz w:val="13"/>
        </w:rPr>
        <w:t>cial Intelligence in Geosciences 2 (2021) 60</w:t>
      </w:r>
      <w:r>
        <w:rPr>
          <w:w w:val="98.09230657724234"/>
          <w:rFonts w:ascii="20" w:hAnsi="20" w:eastAsia="20"/>
          <w:b w:val="0"/>
          <w:i w:val="0"/>
          <w:color w:val="000000"/>
          <w:sz w:val="13"/>
        </w:rPr>
        <w:t>–</w:t>
      </w:r>
      <w:r>
        <w:rPr>
          <w:w w:val="98.09230657724234"/>
          <w:rFonts w:ascii="AdvTT47f7fe79.I" w:hAnsi="AdvTT47f7fe79.I" w:eastAsia="AdvTT47f7fe79.I"/>
          <w:b w:val="0"/>
          <w:i w:val="0"/>
          <w:color w:val="000000"/>
          <w:sz w:val="13"/>
        </w:rPr>
        <w:t>75</w:t>
      </w:r>
    </w:p>
    <w:p>
      <w:pPr>
        <w:sectPr>
          <w:pgSz w:w="11906" w:h="15874"/>
          <w:pgMar w:top="350" w:right="734" w:bottom="298" w:left="752" w:header="720" w:footer="720" w:gutter="0"/>
          <w:cols w:space="720" w:num="1" w:equalWidth="0">
            <w:col w:w="10420" w:space="0"/>
            <w:col w:w="5058" w:space="0"/>
            <w:col w:w="5362" w:space="0"/>
            <w:col w:w="10420" w:space="0"/>
            <w:col w:w="5200" w:space="0"/>
            <w:col w:w="5220" w:space="0"/>
            <w:col w:w="10420" w:space="0"/>
            <w:col w:w="5200" w:space="0"/>
            <w:col w:w="5220" w:space="0"/>
            <w:col w:w="10420" w:space="0"/>
            <w:col w:w="5201" w:space="0"/>
            <w:col w:w="5218" w:space="0"/>
            <w:col w:w="10420" w:space="0"/>
            <w:col w:w="5078" w:space="0"/>
            <w:col w:w="5344" w:space="0"/>
            <w:col w:w="10422" w:space="0"/>
            <w:col w:w="5200" w:space="0"/>
            <w:col w:w="5222" w:space="0"/>
            <w:col w:w="10422" w:space="0"/>
            <w:col w:w="5078" w:space="0"/>
            <w:col w:w="5344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078" w:space="0"/>
            <w:col w:w="5344" w:space="0"/>
            <w:col w:w="10422" w:space="0"/>
            <w:col w:w="10422" w:space="0"/>
            <w:col w:w="5200" w:space="0"/>
            <w:col w:w="5222" w:space="0"/>
            <w:col w:w="10422" w:space="0"/>
            <w:col w:w="10422" w:space="0"/>
            <w:col w:w="5078" w:space="0"/>
            <w:col w:w="5344" w:space="0"/>
            <w:col w:w="10422" w:space="0"/>
            <w:col w:w="5080" w:space="0"/>
            <w:col w:w="5342" w:space="0"/>
            <w:col w:w="10422" w:space="0"/>
            <w:col w:w="5201" w:space="0"/>
            <w:col w:w="5220" w:space="0"/>
            <w:col w:w="10422" w:space="0"/>
            <w:col w:w="5078" w:space="0"/>
            <w:col w:w="5344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078" w:space="0"/>
            <w:col w:w="5344" w:space="0"/>
            <w:col w:w="10422" w:space="0"/>
            <w:col w:w="10422" w:space="0"/>
            <w:col w:w="5200" w:space="0"/>
            <w:col w:w="5222" w:space="0"/>
            <w:col w:w="10422" w:space="0"/>
            <w:col w:w="5078" w:space="0"/>
            <w:col w:w="5344" w:space="0"/>
            <w:col w:w="10422" w:space="0"/>
            <w:col w:w="5201" w:space="0"/>
            <w:col w:w="5220" w:space="0"/>
            <w:col w:w="10422" w:space="0"/>
            <w:col w:w="5200" w:space="0"/>
            <w:col w:w="5222" w:space="0"/>
            <w:col w:w="10422" w:space="0"/>
            <w:col w:w="5080" w:space="0"/>
            <w:col w:w="5343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10424" w:space="0"/>
            <w:col w:w="5204" w:space="0"/>
            <w:col w:w="5220" w:space="0"/>
            <w:col w:w="10424" w:space="0"/>
            <w:col w:w="5202" w:space="0"/>
            <w:col w:w="5222" w:space="0"/>
            <w:col w:w="10424" w:space="0"/>
          </w:cols>
          <w:docGrid w:linePitch="360"/>
        </w:sectPr>
      </w:pPr>
    </w:p>
    <w:p>
      <w:pPr>
        <w:autoSpaceDN w:val="0"/>
        <w:autoSpaceDE w:val="0"/>
        <w:widowControl/>
        <w:spacing w:line="158" w:lineRule="exact" w:before="0" w:after="0"/>
        <w:ind w:left="238" w:right="144" w:hanging="238"/>
        <w:jc w:val="left"/>
      </w:pP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hyperlink r:id="rId59" w:history="1">
          <w:r>
            <w:rPr>
              <w:rStyle w:val="Hyperlink"/>
            </w:rPr>
            <w:t xml:space="preserve">Freund, Y., Schapire, R.E., 1995. A decision-theoretic generalization of online learning </w:t>
          </w:r>
        </w:hyperlink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hyperlink r:id="rId59" w:history="1">
          <w:r>
            <w:rPr>
              <w:rStyle w:val="Hyperlink"/>
            </w:rPr>
            <w:t>and an application to boosting. In: Vit</w:t>
          </w:r>
        </w:hyperlink>
      </w:r>
      <w:r>
        <w:rPr>
          <w:w w:val="98.09230657724234"/>
          <w:rFonts w:ascii="AdvP4C4E59" w:hAnsi="AdvP4C4E59" w:eastAsia="AdvP4C4E59"/>
          <w:b w:val="0"/>
          <w:i w:val="0"/>
          <w:color w:val="0A7FAC"/>
          <w:sz w:val="13"/>
        </w:rPr>
        <w:t>�</w:t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t>a</w:t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hyperlink r:id="rId59" w:history="1">
          <w:r>
            <w:rPr>
              <w:rStyle w:val="Hyperlink"/>
            </w:rPr>
            <w:t xml:space="preserve">nyi, P. (Ed.), Second European Conference on </w:t>
          </w:r>
        </w:hyperlink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hyperlink r:id="rId59" w:history="1">
          <w:r>
            <w:rPr>
              <w:rStyle w:val="Hyperlink"/>
            </w:rPr>
            <w:t>Computational Learning Theory. Springer</w:t>
          </w:r>
        </w:hyperlink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.</w:t>
      </w:r>
    </w:p>
    <w:p>
      <w:pPr>
        <w:autoSpaceDN w:val="0"/>
        <w:autoSpaceDE w:val="0"/>
        <w:widowControl/>
        <w:spacing w:line="160" w:lineRule="exact" w:before="0" w:after="0"/>
        <w:ind w:left="238" w:right="144" w:hanging="238"/>
        <w:jc w:val="left"/>
      </w:pP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hyperlink r:id="rId60" w:history="1">
          <w:r>
            <w:rPr>
              <w:rStyle w:val="Hyperlink"/>
            </w:rPr>
            <w:t>G</w:t>
          </w:r>
        </w:hyperlink>
      </w:r>
      <w:r>
        <w:rPr>
          <w:w w:val="98.09230657724234"/>
          <w:rFonts w:ascii="AdvP4C4E59" w:hAnsi="AdvP4C4E59" w:eastAsia="AdvP4C4E59"/>
          <w:b w:val="0"/>
          <w:i w:val="0"/>
          <w:color w:val="0A7FAC"/>
          <w:sz w:val="13"/>
        </w:rPr>
        <w:t>�</w:t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t>o</w:t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hyperlink r:id="rId60" w:history="1">
          <w:r>
            <w:rPr>
              <w:rStyle w:val="Hyperlink"/>
            </w:rPr>
            <w:t>mez-Hern</w:t>
          </w:r>
        </w:hyperlink>
      </w:r>
      <w:r>
        <w:rPr>
          <w:w w:val="98.09230657724234"/>
          <w:rFonts w:ascii="AdvP4C4E59" w:hAnsi="AdvP4C4E59" w:eastAsia="AdvP4C4E59"/>
          <w:b w:val="0"/>
          <w:i w:val="0"/>
          <w:color w:val="0A7FAC"/>
          <w:sz w:val="13"/>
        </w:rPr>
        <w:t>�</w:t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t>a</w:t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hyperlink r:id="rId60" w:history="1">
          <w:r>
            <w:rPr>
              <w:rStyle w:val="Hyperlink"/>
            </w:rPr>
            <w:t xml:space="preserve">ndez, J.J., 1991. A Stochastic Approach to the Simulation of Block </w:t>
          </w:r>
        </w:hyperlink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hyperlink r:id="rId60" w:history="1">
          <w:r>
            <w:rPr>
              <w:rStyle w:val="Hyperlink"/>
            </w:rPr>
            <w:t xml:space="preserve">Conductivity Fields Conditioned upon Data Measured at a Smaller Scale. PhD thesis. </w:t>
          </w:r>
        </w:hyperlink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hyperlink r:id="rId60" w:history="1">
          <w:r>
            <w:rPr>
              <w:rStyle w:val="Hyperlink"/>
            </w:rPr>
            <w:t>Stanford University, California, United States of America</w:t>
          </w:r>
        </w:hyperlink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.</w:t>
      </w:r>
    </w:p>
    <w:p>
      <w:pPr>
        <w:autoSpaceDN w:val="0"/>
        <w:autoSpaceDE w:val="0"/>
        <w:widowControl/>
        <w:spacing w:line="156" w:lineRule="exact" w:before="4" w:after="0"/>
        <w:ind w:left="0" w:right="0" w:firstLine="0"/>
        <w:jc w:val="left"/>
      </w:pP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Gong, Z., Zhong, P., Hu, W., 2019. Diversity in machine learning. IEEE Access 7,</w:t>
      </w:r>
    </w:p>
    <w:p>
      <w:pPr>
        <w:autoSpaceDN w:val="0"/>
        <w:autoSpaceDE w:val="0"/>
        <w:widowControl/>
        <w:spacing w:line="158" w:lineRule="exact" w:before="0" w:after="0"/>
        <w:ind w:left="0" w:right="0" w:firstLine="0"/>
        <w:jc w:val="left"/>
      </w:pP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hyperlink r:id="rId61" w:history="1">
          <w:r>
            <w:rPr>
              <w:rStyle w:val="Hyperlink"/>
            </w:rPr>
            <w:t>Goodfellow, I., Bengio, Y., Courville, A., 2016. Deep Learning. MIT Press</w:t>
          </w:r>
        </w:hyperlink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 xml:space="preserve">. </w:t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64323</w:t>
      </w:r>
      <w:r>
        <w:rPr>
          <w:w w:val="98.09230657724234"/>
          <w:rFonts w:ascii="20" w:hAnsi="20" w:eastAsia="20"/>
          <w:b w:val="0"/>
          <w:i w:val="0"/>
          <w:color w:val="000000"/>
          <w:sz w:val="13"/>
        </w:rPr>
        <w:hyperlink r:id="rId61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64350.</w:t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t xml:space="preserve"> </w:t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hyperlink r:id="rId62" w:history="1">
          <w:r>
            <w:rPr>
              <w:rStyle w:val="Hyperlink"/>
            </w:rPr>
            <w:t>https://doi.org/10.1109/ACCESS.2019.2917620</w:t>
          </w:r>
        </w:hyperlink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.</w:t>
      </w:r>
    </w:p>
    <w:p>
      <w:pPr>
        <w:autoSpaceDN w:val="0"/>
        <w:tabs>
          <w:tab w:pos="238" w:val="left"/>
        </w:tabs>
        <w:autoSpaceDE w:val="0"/>
        <w:widowControl/>
        <w:spacing w:line="240" w:lineRule="exact" w:before="0" w:after="0"/>
        <w:ind w:left="0" w:right="144" w:firstLine="0"/>
        <w:jc w:val="left"/>
      </w:pP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 xml:space="preserve">Goovaerts, P., 1994. Comparative performance of indicator algorithms for modelling </w:t>
      </w:r>
      <w:r>
        <w:tab/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conditional probability distribution functions. Math. Geol. 26 (3), 385</w:t>
      </w:r>
      <w:r>
        <w:rPr>
          <w:w w:val="98.09230657724234"/>
          <w:rFonts w:ascii="20" w:hAnsi="20" w:eastAsia="20"/>
          <w:b w:val="0"/>
          <w:i w:val="0"/>
          <w:color w:val="000000"/>
          <w:sz w:val="13"/>
        </w:rPr>
        <w:t>–</w:t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410.</w:t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t xml:space="preserve"> </w:t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hyperlink r:id="rId63" w:history="1">
          <w:r>
            <w:rPr>
              <w:rStyle w:val="Hyperlink"/>
            </w:rPr>
            <w:t xml:space="preserve">https:// </w:t>
          </w:r>
        </w:hyperlink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hyperlink r:id="rId63" w:history="1">
          <w:r>
            <w:rPr>
              <w:rStyle w:val="Hyperlink"/>
            </w:rPr>
            <w:t>doi.org/10.1007/BF02089230</w:t>
          </w:r>
        </w:hyperlink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.</w:t>
      </w:r>
    </w:p>
    <w:p>
      <w:pPr>
        <w:autoSpaceDN w:val="0"/>
        <w:autoSpaceDE w:val="0"/>
        <w:widowControl/>
        <w:spacing w:line="160" w:lineRule="exact" w:before="0" w:after="0"/>
        <w:ind w:left="238" w:right="576" w:hanging="238"/>
        <w:jc w:val="left"/>
      </w:pP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 xml:space="preserve">Grunsky, E.C., 2013. Predicting Archaean volcanogenic massive sulphide deposit </w:t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potential from lithogeochemistry: application to the Abitibi Greenstone Belt.</w:t>
      </w:r>
    </w:p>
    <w:p>
      <w:pPr>
        <w:autoSpaceDN w:val="0"/>
        <w:autoSpaceDE w:val="0"/>
        <w:widowControl/>
        <w:spacing w:line="242" w:lineRule="exact" w:before="0" w:after="0"/>
        <w:ind w:left="238" w:right="0" w:firstLine="0"/>
        <w:jc w:val="left"/>
      </w:pP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Geochem. Explor. Environ. Anal. 13, 317</w:t>
      </w:r>
      <w:r>
        <w:rPr>
          <w:w w:val="98.09230657724234"/>
          <w:rFonts w:ascii="20" w:hAnsi="20" w:eastAsia="20"/>
          <w:b w:val="0"/>
          <w:i w:val="0"/>
          <w:color w:val="000000"/>
          <w:sz w:val="13"/>
        </w:rPr>
        <w:t>–</w:t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336.</w:t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t xml:space="preserve"> </w:t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hyperlink r:id="rId64" w:history="1">
          <w:r>
            <w:rPr>
              <w:rStyle w:val="Hyperlink"/>
            </w:rPr>
            <w:t xml:space="preserve">https://doi.org/10.1144/ </w:t>
          </w:r>
        </w:hyperlink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hyperlink r:id="rId64" w:history="1">
          <w:r>
            <w:rPr>
              <w:rStyle w:val="Hyperlink"/>
            </w:rPr>
            <w:t>geochem2012-176</w:t>
          </w:r>
        </w:hyperlink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.</w:t>
      </w:r>
    </w:p>
    <w:p>
      <w:pPr>
        <w:autoSpaceDN w:val="0"/>
        <w:autoSpaceDE w:val="0"/>
        <w:widowControl/>
        <w:spacing w:line="212" w:lineRule="exact" w:before="0" w:after="0"/>
        <w:ind w:left="238" w:right="144" w:hanging="238"/>
        <w:jc w:val="left"/>
      </w:pP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 xml:space="preserve">Grunsky, E.C., Mueller, U.A., Corrigan, D., 2014. A study of the lake sediment </w:t>
      </w:r>
      <w:r>
        <w:br/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 xml:space="preserve">geochemistry of the Melville Peninsula using multivariate methods: application for </w:t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predictive geological mapping. J. Geochem. Explor. 141, 15</w:t>
      </w:r>
      <w:r>
        <w:rPr>
          <w:w w:val="98.09230657724234"/>
          <w:rFonts w:ascii="20" w:hAnsi="20" w:eastAsia="20"/>
          <w:b w:val="0"/>
          <w:i w:val="0"/>
          <w:color w:val="000000"/>
          <w:sz w:val="13"/>
        </w:rPr>
        <w:t>–</w:t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41.</w:t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t xml:space="preserve"> </w:t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hyperlink r:id="rId65" w:history="1">
          <w:r>
            <w:rPr>
              <w:rStyle w:val="Hyperlink"/>
            </w:rPr>
            <w:t xml:space="preserve">https://doi.org/ </w:t>
          </w:r>
        </w:hyperlink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hyperlink r:id="rId65" w:history="1">
          <w:r>
            <w:rPr>
              <w:rStyle w:val="Hyperlink"/>
            </w:rPr>
            <w:t>10.1016/j.gexplo.2013.07.013</w:t>
          </w:r>
        </w:hyperlink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.</w:t>
      </w:r>
    </w:p>
    <w:p>
      <w:pPr>
        <w:autoSpaceDN w:val="0"/>
        <w:tabs>
          <w:tab w:pos="238" w:val="left"/>
        </w:tabs>
        <w:autoSpaceDE w:val="0"/>
        <w:widowControl/>
        <w:spacing w:line="238" w:lineRule="exact" w:before="0" w:after="0"/>
        <w:ind w:left="0" w:right="144" w:firstLine="0"/>
        <w:jc w:val="left"/>
      </w:pP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 xml:space="preserve">Grunsky, E.C., de Caritat, P., 2019. State-of-the-art analysis of geochemical data for </w:t>
      </w:r>
      <w:r>
        <w:tab/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mineral exploration. Geochem. Explor. Environ. Anal. 20, 217</w:t>
      </w:r>
      <w:r>
        <w:rPr>
          <w:w w:val="98.09230657724234"/>
          <w:rFonts w:ascii="20" w:hAnsi="20" w:eastAsia="20"/>
          <w:b w:val="0"/>
          <w:i w:val="0"/>
          <w:color w:val="000000"/>
          <w:sz w:val="13"/>
        </w:rPr>
        <w:t>–</w:t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232.</w:t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t xml:space="preserve"> </w:t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hyperlink r:id="rId66" w:history="1">
          <w:r>
            <w:rPr>
              <w:rStyle w:val="Hyperlink"/>
            </w:rPr>
            <w:t xml:space="preserve">https://doi.org/ </w:t>
          </w:r>
        </w:hyperlink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hyperlink r:id="rId66" w:history="1">
          <w:r>
            <w:rPr>
              <w:rStyle w:val="Hyperlink"/>
            </w:rPr>
            <w:t>10.1144/geochem2019-031</w:t>
          </w:r>
        </w:hyperlink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.</w:t>
      </w:r>
    </w:p>
    <w:p>
      <w:pPr>
        <w:autoSpaceDN w:val="0"/>
        <w:autoSpaceDE w:val="0"/>
        <w:widowControl/>
        <w:spacing w:line="160" w:lineRule="exact" w:before="0" w:after="0"/>
        <w:ind w:left="238" w:right="144" w:hanging="238"/>
        <w:jc w:val="left"/>
      </w:pP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 xml:space="preserve">Grunsky, E.C., Arne, D., 2020. Mineral-resource prediction using advanced data analytics </w:t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 xml:space="preserve">and machine learning of the QUEST-South stream-sediment geochemical data, </w:t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 xml:space="preserve">Southwestern British Columbia, Canada. Geochem. Explor. Environ. Anal. 23 (1). </w:t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hyperlink r:id="rId67" w:history="1">
          <w:r>
            <w:rPr>
              <w:rStyle w:val="Hyperlink"/>
            </w:rPr>
            <w:t>https://doi.org/10.1144/geochem2020-054</w:t>
          </w:r>
        </w:hyperlink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 xml:space="preserve"> geochem2020-g2054.</w:t>
      </w:r>
    </w:p>
    <w:p>
      <w:pPr>
        <w:autoSpaceDN w:val="0"/>
        <w:tabs>
          <w:tab w:pos="238" w:val="left"/>
        </w:tabs>
        <w:autoSpaceDE w:val="0"/>
        <w:widowControl/>
        <w:spacing w:line="158" w:lineRule="exact" w:before="2" w:after="0"/>
        <w:ind w:left="0" w:right="288" w:firstLine="0"/>
        <w:jc w:val="left"/>
      </w:pP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hyperlink r:id="rId68" w:history="1">
          <w:r>
            <w:rPr>
              <w:rStyle w:val="Hyperlink"/>
            </w:rPr>
            <w:t>Gu, A., Sala, F., Gunel, B., R</w:t>
          </w:r>
        </w:hyperlink>
      </w:r>
      <w:r>
        <w:rPr>
          <w:w w:val="98.09230657724234"/>
          <w:rFonts w:ascii="AdvP4C4E59" w:hAnsi="AdvP4C4E59" w:eastAsia="AdvP4C4E59"/>
          <w:b w:val="0"/>
          <w:i w:val="0"/>
          <w:color w:val="0A7FAC"/>
          <w:sz w:val="13"/>
        </w:rPr>
        <w:t>�</w:t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t>e</w:t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hyperlink r:id="rId68" w:history="1">
          <w:r>
            <w:rPr>
              <w:rStyle w:val="Hyperlink"/>
            </w:rPr>
            <w:t xml:space="preserve">, C., 2018. Learning mixed-curvature representations in </w:t>
          </w:r>
        </w:hyperlink>
      </w:r>
      <w:r>
        <w:tab/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hyperlink r:id="rId68" w:history="1">
          <w:r>
            <w:rPr>
              <w:rStyle w:val="Hyperlink"/>
            </w:rPr>
            <w:t>product spaces. In: International Conference on Learning Representations</w:t>
          </w:r>
        </w:hyperlink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.</w:t>
      </w:r>
    </w:p>
    <w:p>
      <w:pPr>
        <w:autoSpaceDN w:val="0"/>
        <w:tabs>
          <w:tab w:pos="238" w:val="left"/>
        </w:tabs>
        <w:autoSpaceDE w:val="0"/>
        <w:widowControl/>
        <w:spacing w:line="238" w:lineRule="exact" w:before="0" w:after="0"/>
        <w:ind w:left="0" w:right="144" w:firstLine="0"/>
        <w:jc w:val="left"/>
      </w:pP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 xml:space="preserve">Harris, J.R., Grunsky, E., Behnia, P., Corrigan, D., 2015. Data-and knowledge-driven </w:t>
      </w:r>
      <w:r>
        <w:tab/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mineral prospectivity maps for Canada's North. Ore Geol. Rev. 71, 788</w:t>
      </w:r>
      <w:r>
        <w:rPr>
          <w:w w:val="98.09230657724234"/>
          <w:rFonts w:ascii="20" w:hAnsi="20" w:eastAsia="20"/>
          <w:b w:val="0"/>
          <w:i w:val="0"/>
          <w:color w:val="000000"/>
          <w:sz w:val="13"/>
        </w:rPr>
        <w:t>–</w:t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803.</w:t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t xml:space="preserve"> </w:t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hyperlink r:id="rId69" w:history="1">
          <w:r>
            <w:rPr>
              <w:rStyle w:val="Hyperlink"/>
            </w:rPr>
            <w:t xml:space="preserve">https:// </w:t>
          </w:r>
        </w:hyperlink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hyperlink r:id="rId69" w:history="1">
          <w:r>
            <w:rPr>
              <w:rStyle w:val="Hyperlink"/>
            </w:rPr>
            <w:t>doi.org/10.1016/j.oregeorev.2015.01.004</w:t>
          </w:r>
        </w:hyperlink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.</w:t>
      </w:r>
    </w:p>
    <w:p>
      <w:pPr>
        <w:autoSpaceDN w:val="0"/>
        <w:tabs>
          <w:tab w:pos="238" w:val="left"/>
        </w:tabs>
        <w:autoSpaceDE w:val="0"/>
        <w:widowControl/>
        <w:spacing w:line="158" w:lineRule="exact" w:before="2" w:after="0"/>
        <w:ind w:left="0" w:right="144" w:firstLine="0"/>
        <w:jc w:val="left"/>
      </w:pP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hyperlink r:id="rId70" w:history="1">
          <w:r>
            <w:rPr>
              <w:rStyle w:val="Hyperlink"/>
            </w:rPr>
            <w:t xml:space="preserve">Hastie, T., Tibshirani, R., Friedman, J., 2009. The Elements of Statistical Learning: Data </w:t>
          </w:r>
        </w:hyperlink>
      </w:r>
      <w:r>
        <w:tab/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hyperlink r:id="rId70" w:history="1">
          <w:r>
            <w:rPr>
              <w:rStyle w:val="Hyperlink"/>
            </w:rPr>
            <w:t>Mining, Inference, and Prediction. Springer Science</w:t>
          </w:r>
        </w:hyperlink>
      </w:r>
      <w:r>
        <w:rPr>
          <w:w w:val="98.09230657724234"/>
          <w:rFonts w:ascii="AdvTT5843c571" w:hAnsi="AdvTT5843c571" w:eastAsia="AdvTT5843c571"/>
          <w:b w:val="0"/>
          <w:i w:val="0"/>
          <w:color w:val="0A7FAC"/>
          <w:sz w:val="13"/>
        </w:rPr>
        <w:t xml:space="preserve"> </w:t>
      </w:r>
      <w:r>
        <w:rPr>
          <w:w w:val="98.09230657724234"/>
          <w:rFonts w:ascii="AdvTT5843c571" w:hAnsi="AdvTT5843c571" w:eastAsia="AdvTT5843c571"/>
          <w:b w:val="0"/>
          <w:i w:val="0"/>
          <w:color w:val="0A7FAC"/>
          <w:sz w:val="13"/>
        </w:rPr>
        <w:t>&amp;</w:t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hyperlink r:id="rId70" w:history="1">
          <w:r>
            <w:rPr>
              <w:rStyle w:val="Hyperlink"/>
            </w:rPr>
            <w:t xml:space="preserve"> Business Media</w:t>
          </w:r>
        </w:hyperlink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.</w:t>
      </w:r>
    </w:p>
    <w:p>
      <w:pPr>
        <w:autoSpaceDN w:val="0"/>
        <w:autoSpaceDE w:val="0"/>
        <w:widowControl/>
        <w:spacing w:line="214" w:lineRule="exact" w:before="0" w:after="0"/>
        <w:ind w:left="238" w:right="144" w:hanging="238"/>
        <w:jc w:val="left"/>
      </w:pP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He, K., Zhang, X., Ren, S., Sun, J., 2015. Delving deep into recti</w:t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fi</w:t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ers: surpassing human-</w:t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level performance on ImageNet classi</w:t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fi</w:t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 xml:space="preserve">cation. IEEE International Conference on </w:t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Computer Vision (ICCV) 1026</w:t>
      </w:r>
      <w:r>
        <w:rPr>
          <w:w w:val="98.09230657724234"/>
          <w:rFonts w:ascii="20" w:hAnsi="20" w:eastAsia="20"/>
          <w:b w:val="0"/>
          <w:i w:val="0"/>
          <w:color w:val="000000"/>
          <w:sz w:val="13"/>
        </w:rPr>
        <w:t>–</w:t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1034.</w:t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t xml:space="preserve"> </w:t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hyperlink r:id="rId71" w:history="1">
          <w:r>
            <w:rPr>
              <w:rStyle w:val="Hyperlink"/>
            </w:rPr>
            <w:t>https://doi.org/10.1109/ICCV.2015.123</w:t>
          </w:r>
        </w:hyperlink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 xml:space="preserve">, </w:t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2015.</w:t>
      </w:r>
    </w:p>
    <w:p>
      <w:pPr>
        <w:autoSpaceDN w:val="0"/>
        <w:tabs>
          <w:tab w:pos="238" w:val="left"/>
        </w:tabs>
        <w:autoSpaceDE w:val="0"/>
        <w:widowControl/>
        <w:spacing w:line="238" w:lineRule="exact" w:before="0" w:after="0"/>
        <w:ind w:left="0" w:right="144" w:firstLine="0"/>
        <w:jc w:val="left"/>
      </w:pP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 xml:space="preserve">Ho, T.K., 1995. Random decision forests. In: Proceedings of the 3rd International </w:t>
      </w:r>
      <w:r>
        <w:tab/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Conference on Document Analysis and Recognition, pp. 278</w:t>
      </w:r>
      <w:r>
        <w:rPr>
          <w:w w:val="98.09230657724234"/>
          <w:rFonts w:ascii="20" w:hAnsi="20" w:eastAsia="20"/>
          <w:b w:val="0"/>
          <w:i w:val="0"/>
          <w:color w:val="000000"/>
          <w:sz w:val="13"/>
        </w:rPr>
        <w:t>–</w:t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282.</w:t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t xml:space="preserve"> </w:t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hyperlink r:id="rId72" w:history="1">
          <w:r>
            <w:rPr>
              <w:rStyle w:val="Hyperlink"/>
            </w:rPr>
            <w:t xml:space="preserve">https://doi.org/ </w:t>
          </w:r>
        </w:hyperlink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hyperlink r:id="rId72" w:history="1">
          <w:r>
            <w:rPr>
              <w:rStyle w:val="Hyperlink"/>
            </w:rPr>
            <w:t>10.1109/ICDAR.1995.598994</w:t>
          </w:r>
        </w:hyperlink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. Montr</w:t>
      </w:r>
      <w:r>
        <w:rPr>
          <w:w w:val="98.09230657724234"/>
          <w:rFonts w:ascii="AdvP4C4E59" w:hAnsi="AdvP4C4E59" w:eastAsia="AdvP4C4E59"/>
          <w:b w:val="0"/>
          <w:i w:val="0"/>
          <w:color w:val="000000"/>
          <w:sz w:val="13"/>
        </w:rPr>
        <w:t>�</w:t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eal, Canada.</w:t>
      </w:r>
    </w:p>
    <w:p>
      <w:pPr>
        <w:autoSpaceDN w:val="0"/>
        <w:tabs>
          <w:tab w:pos="238" w:val="left"/>
        </w:tabs>
        <w:autoSpaceDE w:val="0"/>
        <w:widowControl/>
        <w:spacing w:line="160" w:lineRule="exact" w:before="0" w:after="0"/>
        <w:ind w:left="0" w:right="144" w:firstLine="0"/>
        <w:jc w:val="left"/>
      </w:pP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 xml:space="preserve">Hyontai, S., 2018. Performance of machine learning algorithms and diversity in data. In: </w:t>
      </w:r>
      <w:r>
        <w:tab/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MATEC Web Conf, vol. 210, 04019.</w:t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t xml:space="preserve"> </w:t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hyperlink r:id="rId73" w:history="1">
          <w:r>
            <w:rPr>
              <w:rStyle w:val="Hyperlink"/>
            </w:rPr>
            <w:t>https://doi.org/10.1051/matecconf/</w:t>
          </w:r>
        </w:hyperlink>
      </w:r>
    </w:p>
    <w:p>
      <w:pPr>
        <w:sectPr>
          <w:type w:val="continuous"/>
          <w:pgSz w:w="11906" w:h="15874"/>
          <w:pgMar w:top="350" w:right="734" w:bottom="298" w:left="752" w:header="720" w:footer="720" w:gutter="0"/>
          <w:cols w:space="720" w:num="2" w:equalWidth="0">
            <w:col w:w="5180" w:space="0"/>
            <w:col w:w="5240" w:space="0"/>
            <w:col w:w="10420" w:space="0"/>
            <w:col w:w="5058" w:space="0"/>
            <w:col w:w="5362" w:space="0"/>
            <w:col w:w="10420" w:space="0"/>
            <w:col w:w="5200" w:space="0"/>
            <w:col w:w="5220" w:space="0"/>
            <w:col w:w="10420" w:space="0"/>
            <w:col w:w="5200" w:space="0"/>
            <w:col w:w="5220" w:space="0"/>
            <w:col w:w="10420" w:space="0"/>
            <w:col w:w="5201" w:space="0"/>
            <w:col w:w="5218" w:space="0"/>
            <w:col w:w="10420" w:space="0"/>
            <w:col w:w="5078" w:space="0"/>
            <w:col w:w="5344" w:space="0"/>
            <w:col w:w="10422" w:space="0"/>
            <w:col w:w="5200" w:space="0"/>
            <w:col w:w="5222" w:space="0"/>
            <w:col w:w="10422" w:space="0"/>
            <w:col w:w="5078" w:space="0"/>
            <w:col w:w="5344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078" w:space="0"/>
            <w:col w:w="5344" w:space="0"/>
            <w:col w:w="10422" w:space="0"/>
            <w:col w:w="10422" w:space="0"/>
            <w:col w:w="5200" w:space="0"/>
            <w:col w:w="5222" w:space="0"/>
            <w:col w:w="10422" w:space="0"/>
            <w:col w:w="10422" w:space="0"/>
            <w:col w:w="5078" w:space="0"/>
            <w:col w:w="5344" w:space="0"/>
            <w:col w:w="10422" w:space="0"/>
            <w:col w:w="5080" w:space="0"/>
            <w:col w:w="5342" w:space="0"/>
            <w:col w:w="10422" w:space="0"/>
            <w:col w:w="5201" w:space="0"/>
            <w:col w:w="5220" w:space="0"/>
            <w:col w:w="10422" w:space="0"/>
            <w:col w:w="5078" w:space="0"/>
            <w:col w:w="5344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078" w:space="0"/>
            <w:col w:w="5344" w:space="0"/>
            <w:col w:w="10422" w:space="0"/>
            <w:col w:w="10422" w:space="0"/>
            <w:col w:w="5200" w:space="0"/>
            <w:col w:w="5222" w:space="0"/>
            <w:col w:w="10422" w:space="0"/>
            <w:col w:w="5078" w:space="0"/>
            <w:col w:w="5344" w:space="0"/>
            <w:col w:w="10422" w:space="0"/>
            <w:col w:w="5201" w:space="0"/>
            <w:col w:w="5220" w:space="0"/>
            <w:col w:w="10422" w:space="0"/>
            <w:col w:w="5200" w:space="0"/>
            <w:col w:w="5222" w:space="0"/>
            <w:col w:w="10422" w:space="0"/>
            <w:col w:w="5080" w:space="0"/>
            <w:col w:w="5343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10424" w:space="0"/>
            <w:col w:w="5204" w:space="0"/>
            <w:col w:w="5220" w:space="0"/>
            <w:col w:w="10424" w:space="0"/>
            <w:col w:w="5202" w:space="0"/>
            <w:col w:w="5222" w:space="0"/>
            <w:col w:w="10424" w:space="0"/>
          </w:cols>
          <w:docGrid w:linePitch="360"/>
        </w:sectPr>
      </w:pPr>
    </w:p>
    <w:p>
      <w:pPr>
        <w:autoSpaceDN w:val="0"/>
        <w:tabs>
          <w:tab w:pos="440" w:val="left"/>
        </w:tabs>
        <w:autoSpaceDE w:val="0"/>
        <w:widowControl/>
        <w:spacing w:line="238" w:lineRule="exact" w:before="0" w:after="0"/>
        <w:ind w:left="200" w:right="0" w:firstLine="0"/>
        <w:jc w:val="left"/>
      </w:pP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 xml:space="preserve">Krige, D.G., 1951. A statistical approach to some basic mine valuation problems on the </w:t>
      </w:r>
      <w:r>
        <w:tab/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Witwatersrand. J. Chem. Metall. Min. Soc. S. Afr. 119</w:t>
      </w:r>
      <w:r>
        <w:rPr>
          <w:w w:val="98.09230657724234"/>
          <w:rFonts w:ascii="20" w:hAnsi="20" w:eastAsia="20"/>
          <w:b w:val="0"/>
          <w:i w:val="0"/>
          <w:color w:val="000000"/>
          <w:sz w:val="13"/>
        </w:rPr>
        <w:t>–</w:t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139.</w:t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t xml:space="preserve"> </w:t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hyperlink r:id="rId74" w:history="1">
          <w:r>
            <w:rPr>
              <w:rStyle w:val="Hyperlink"/>
            </w:rPr>
            <w:t xml:space="preserve">https://hdl.hand </w:t>
          </w:r>
        </w:hyperlink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hyperlink r:id="rId74" w:history="1">
          <w:r>
            <w:rPr>
              <w:rStyle w:val="Hyperlink"/>
            </w:rPr>
            <w:t>le.net/10520/AJA0038223X_4792</w:t>
          </w:r>
        </w:hyperlink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.</w:t>
      </w:r>
    </w:p>
    <w:p>
      <w:pPr>
        <w:autoSpaceDN w:val="0"/>
        <w:tabs>
          <w:tab w:pos="440" w:val="left"/>
        </w:tabs>
        <w:autoSpaceDE w:val="0"/>
        <w:widowControl/>
        <w:spacing w:line="240" w:lineRule="exact" w:before="0" w:after="0"/>
        <w:ind w:left="200" w:right="0" w:firstLine="0"/>
        <w:jc w:val="left"/>
      </w:pP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 xml:space="preserve">Krige, D.G., 1952. A statistical analysis of some of the borehole values in the Orange Free </w:t>
      </w:r>
      <w:r>
        <w:tab/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State gold</w:t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fi</w:t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eld. J. Chem. Metall. Min. Soc. S. Afr. 47</w:t>
      </w:r>
      <w:r>
        <w:rPr>
          <w:w w:val="98.09230657724234"/>
          <w:rFonts w:ascii="20" w:hAnsi="20" w:eastAsia="20"/>
          <w:b w:val="0"/>
          <w:i w:val="0"/>
          <w:color w:val="000000"/>
          <w:sz w:val="13"/>
        </w:rPr>
        <w:t>–</w:t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64.</w:t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t xml:space="preserve"> </w:t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hyperlink r:id="rId75" w:history="1">
          <w:r>
            <w:rPr>
              <w:rStyle w:val="Hyperlink"/>
            </w:rPr>
            <w:t xml:space="preserve">https://hdl.handle.net/105 </w:t>
          </w:r>
        </w:hyperlink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hyperlink r:id="rId75" w:history="1">
          <w:r>
            <w:rPr>
              <w:rStyle w:val="Hyperlink"/>
            </w:rPr>
            <w:t>20/AJA0038223X_5358</w:t>
          </w:r>
        </w:hyperlink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.</w:t>
      </w:r>
    </w:p>
    <w:p>
      <w:pPr>
        <w:autoSpaceDN w:val="0"/>
        <w:autoSpaceDE w:val="0"/>
        <w:widowControl/>
        <w:spacing w:line="238" w:lineRule="exact" w:before="4" w:after="0"/>
        <w:ind w:left="200" w:right="0" w:firstLine="0"/>
        <w:jc w:val="left"/>
      </w:pP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hyperlink r:id="rId76" w:history="1">
          <w:r>
            <w:rPr>
              <w:rStyle w:val="Hyperlink"/>
            </w:rPr>
            <w:t>Krige, D.G., 1955. Travaux de M.D.G. KRIGE sur l</w:t>
          </w:r>
        </w:hyperlink>
      </w:r>
      <w:r>
        <w:rPr>
          <w:w w:val="98.09230657724234"/>
          <w:rFonts w:ascii="20" w:hAnsi="20" w:eastAsia="20"/>
          <w:b w:val="0"/>
          <w:i w:val="0"/>
          <w:color w:val="0A7FAC"/>
          <w:sz w:val="13"/>
        </w:rPr>
        <w:hyperlink r:id="rId76" w:history="1">
          <w:r>
            <w:rPr>
              <w:rStyle w:val="Hyperlink"/>
            </w:rPr>
            <w:t>’</w:t>
          </w:r>
        </w:hyperlink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hyperlink r:id="rId76" w:history="1">
          <w:r>
            <w:rPr>
              <w:rStyle w:val="Hyperlink"/>
            </w:rPr>
            <w:t>evaluation des gisements dans les mines</w:t>
          </w:r>
        </w:hyperlink>
      </w:r>
    </w:p>
    <w:p>
      <w:pPr>
        <w:autoSpaceDN w:val="0"/>
        <w:autoSpaceDE w:val="0"/>
        <w:widowControl/>
        <w:spacing w:line="156" w:lineRule="exact" w:before="0" w:after="0"/>
        <w:ind w:left="200" w:right="0" w:firstLine="0"/>
        <w:jc w:val="left"/>
      </w:pP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 xml:space="preserve">Lawley, C.J.M., Tschirhart, V., Smith, J.W., Pehrsson, S.J., Schetselaar, E.M., </w:t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hyperlink r:id="rId76" w:history="1">
          <w:r>
            <w:rPr>
              <w:rStyle w:val="Hyperlink"/>
            </w:rPr>
            <w:t>d</w:t>
          </w:r>
        </w:hyperlink>
      </w:r>
      <w:r>
        <w:rPr>
          <w:w w:val="98.09230657724234"/>
          <w:rFonts w:ascii="20" w:hAnsi="20" w:eastAsia="20"/>
          <w:b w:val="0"/>
          <w:i w:val="0"/>
          <w:color w:val="0A7FAC"/>
          <w:sz w:val="13"/>
        </w:rPr>
        <w:hyperlink r:id="rId76" w:history="1">
          <w:r>
            <w:rPr>
              <w:rStyle w:val="Hyperlink"/>
            </w:rPr>
            <w:t>’</w:t>
          </w:r>
        </w:hyperlink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hyperlink r:id="rId76" w:history="1">
          <w:r>
            <w:rPr>
              <w:rStyle w:val="Hyperlink"/>
            </w:rPr>
            <w:t>or sud-africaines. Ann. Mine. 12, 3</w:t>
          </w:r>
        </w:hyperlink>
      </w:r>
      <w:r>
        <w:rPr>
          <w:w w:val="98.09230657724234"/>
          <w:rFonts w:ascii="20" w:hAnsi="20" w:eastAsia="20"/>
          <w:b w:val="0"/>
          <w:i w:val="0"/>
          <w:color w:val="0A7FAC"/>
          <w:sz w:val="13"/>
        </w:rPr>
        <w:t>–</w:t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hyperlink r:id="rId76" w:history="1">
          <w:r>
            <w:rPr>
              <w:rStyle w:val="Hyperlink"/>
            </w:rPr>
            <w:t>39</w:t>
          </w:r>
        </w:hyperlink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.</w:t>
      </w:r>
    </w:p>
    <w:p>
      <w:pPr>
        <w:autoSpaceDN w:val="0"/>
        <w:autoSpaceDE w:val="0"/>
        <w:widowControl/>
        <w:spacing w:line="240" w:lineRule="exact" w:before="0" w:after="0"/>
        <w:ind w:left="440" w:right="0" w:firstLine="0"/>
        <w:jc w:val="left"/>
      </w:pP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Schaeffer, A.J., Houl</w:t>
      </w:r>
      <w:r>
        <w:rPr>
          <w:w w:val="98.09230657724234"/>
          <w:rFonts w:ascii="AdvP4C4E59" w:hAnsi="AdvP4C4E59" w:eastAsia="AdvP4C4E59"/>
          <w:b w:val="0"/>
          <w:i w:val="0"/>
          <w:color w:val="000000"/>
          <w:sz w:val="13"/>
        </w:rPr>
        <w:t>�</w:t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 xml:space="preserve">e, M.G., Eglington, B.M., 2021. Prospectivity modelling of </w:t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Canadian magmatic Ni (</w:t>
      </w:r>
      <w:r>
        <w:rPr>
          <w:w w:val="98.09230657724234"/>
          <w:rFonts w:ascii="AdvP4C4E74" w:hAnsi="AdvP4C4E74" w:eastAsia="AdvP4C4E74"/>
          <w:b w:val="0"/>
          <w:i w:val="0"/>
          <w:color w:val="000000"/>
          <w:sz w:val="13"/>
        </w:rPr>
        <w:hyperlink r:id="rId77" w:history="1">
          <w:r>
            <w:rPr>
              <w:rStyle w:val="Hyperlink"/>
            </w:rPr>
            <w:t>�</w:t>
          </w:r>
        </w:hyperlink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Cu</w:t>
      </w:r>
      <w:r>
        <w:rPr>
          <w:w w:val="98.09230657724234"/>
          <w:rFonts w:ascii="AdvP4C4E74" w:hAnsi="AdvP4C4E74" w:eastAsia="AdvP4C4E74"/>
          <w:b w:val="0"/>
          <w:i w:val="0"/>
          <w:color w:val="000000"/>
          <w:sz w:val="13"/>
        </w:rPr>
        <w:hyperlink r:id="rId77" w:history="1">
          <w:r>
            <w:rPr>
              <w:rStyle w:val="Hyperlink"/>
            </w:rPr>
            <w:t xml:space="preserve"> �</w:t>
          </w:r>
        </w:hyperlink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 xml:space="preserve"> Co</w:t>
      </w:r>
      <w:r>
        <w:rPr>
          <w:w w:val="98.09230657724234"/>
          <w:rFonts w:ascii="AdvP4C4E74" w:hAnsi="AdvP4C4E74" w:eastAsia="AdvP4C4E74"/>
          <w:b w:val="0"/>
          <w:i w:val="0"/>
          <w:color w:val="000000"/>
          <w:sz w:val="13"/>
        </w:rPr>
        <w:hyperlink r:id="rId77" w:history="1">
          <w:r>
            <w:rPr>
              <w:rStyle w:val="Hyperlink"/>
            </w:rPr>
            <w:t xml:space="preserve"> �</w:t>
          </w:r>
        </w:hyperlink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 xml:space="preserve"> PGE) sulphide mineral systems. Ore Geol. Rev. </w:t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132, 103985.</w:t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t xml:space="preserve"> </w:t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hyperlink r:id="rId77" w:history="1">
          <w:r>
            <w:rPr>
              <w:rStyle w:val="Hyperlink"/>
            </w:rPr>
            <w:t>https://doi.org/10.1016/j.oregeorev.2021.103985</w:t>
          </w:r>
        </w:hyperlink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.</w:t>
      </w:r>
    </w:p>
    <w:p>
      <w:pPr>
        <w:autoSpaceDN w:val="0"/>
        <w:autoSpaceDE w:val="0"/>
        <w:widowControl/>
        <w:spacing w:line="212" w:lineRule="exact" w:before="0" w:after="0"/>
        <w:ind w:left="440" w:right="0" w:hanging="240"/>
        <w:jc w:val="left"/>
      </w:pP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 xml:space="preserve">Le Bas, M., Le Maitre, R., Streckeisen, A., Zanettin, B., IUGS Subcommission on the </w:t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Systematics of Igneous Rocks, 1986. A chemical classi</w:t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fi</w:t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 xml:space="preserve">cation of volcanic rocks based </w:t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on the total alkali-silica diagram. J. Petrol. 27 (3), 745</w:t>
      </w:r>
      <w:r>
        <w:rPr>
          <w:w w:val="98.09230657724234"/>
          <w:rFonts w:ascii="20" w:hAnsi="20" w:eastAsia="20"/>
          <w:b w:val="0"/>
          <w:i w:val="0"/>
          <w:color w:val="000000"/>
          <w:sz w:val="13"/>
        </w:rPr>
        <w:t>–</w:t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750.</w:t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t xml:space="preserve"> </w:t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hyperlink r:id="rId78" w:history="1">
          <w:r>
            <w:rPr>
              <w:rStyle w:val="Hyperlink"/>
            </w:rPr>
            <w:t xml:space="preserve">https://doi.org/ </w:t>
          </w:r>
        </w:hyperlink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hyperlink r:id="rId78" w:history="1">
          <w:r>
            <w:rPr>
              <w:rStyle w:val="Hyperlink"/>
            </w:rPr>
            <w:t>10.1093/petrology/27.3.745</w:t>
          </w:r>
        </w:hyperlink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.</w:t>
      </w:r>
    </w:p>
    <w:p>
      <w:pPr>
        <w:autoSpaceDN w:val="0"/>
        <w:autoSpaceDE w:val="0"/>
        <w:widowControl/>
        <w:spacing w:line="156" w:lineRule="exact" w:before="2" w:after="0"/>
        <w:ind w:left="200" w:right="0" w:firstLine="0"/>
        <w:jc w:val="left"/>
      </w:pP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Lin, Y., Ye, Q., 2020. Support vector machine classi</w:t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fi</w:t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ers by non-Euclidean margins. Math.</w:t>
      </w:r>
    </w:p>
    <w:p>
      <w:pPr>
        <w:autoSpaceDN w:val="0"/>
        <w:autoSpaceDE w:val="0"/>
        <w:widowControl/>
        <w:spacing w:line="160" w:lineRule="exact" w:before="0" w:after="0"/>
        <w:ind w:left="200" w:right="0" w:firstLine="0"/>
        <w:jc w:val="left"/>
      </w:pP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hyperlink r:id="rId79" w:history="1">
          <w:r>
            <w:rPr>
              <w:rStyle w:val="Hyperlink"/>
            </w:rPr>
            <w:t>Lemar</w:t>
          </w:r>
        </w:hyperlink>
      </w:r>
      <w:r>
        <w:rPr>
          <w:w w:val="98.09230657724234"/>
          <w:rFonts w:ascii="AdvP4C4E59" w:hAnsi="AdvP4C4E59" w:eastAsia="AdvP4C4E59"/>
          <w:b w:val="0"/>
          <w:i w:val="0"/>
          <w:color w:val="0A7FAC"/>
          <w:sz w:val="13"/>
        </w:rPr>
        <w:t>�</w:t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t>e</w:t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hyperlink r:id="rId79" w:history="1">
          <w:r>
            <w:rPr>
              <w:rStyle w:val="Hyperlink"/>
            </w:rPr>
            <w:t>chal, C., 2012. Cauchy and the gradient method. Doc. Math Extra 251 (254), 10</w:t>
          </w:r>
        </w:hyperlink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 xml:space="preserve">. </w:t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Found. Comput. 3 (4), 279</w:t>
      </w:r>
      <w:r>
        <w:rPr>
          <w:w w:val="98.09230657724234"/>
          <w:rFonts w:ascii="20" w:hAnsi="20" w:eastAsia="20"/>
          <w:b w:val="0"/>
          <w:i w:val="0"/>
          <w:color w:val="000000"/>
          <w:sz w:val="13"/>
        </w:rPr>
        <w:hyperlink r:id="rId79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300.</w:t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t xml:space="preserve"> </w:t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hyperlink r:id="rId80" w:history="1">
          <w:r>
            <w:rPr>
              <w:rStyle w:val="Hyperlink"/>
            </w:rPr>
            <w:t>https://doi.org/10.3934/mfc.2020018</w:t>
          </w:r>
        </w:hyperlink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.</w:t>
      </w:r>
    </w:p>
    <w:p>
      <w:pPr>
        <w:autoSpaceDN w:val="0"/>
        <w:tabs>
          <w:tab w:pos="440" w:val="left"/>
        </w:tabs>
        <w:autoSpaceDE w:val="0"/>
        <w:widowControl/>
        <w:spacing w:line="238" w:lineRule="exact" w:before="0" w:after="0"/>
        <w:ind w:left="200" w:right="0" w:firstLine="0"/>
        <w:jc w:val="left"/>
      </w:pP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 xml:space="preserve">Lundervold, A.S., Lundervold, A., 2019. An overview of deep learning in medical imaging </w:t>
      </w:r>
      <w:r>
        <w:tab/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focusing on MRI. Z. Med. Phys. 29, 102</w:t>
      </w:r>
      <w:r>
        <w:rPr>
          <w:w w:val="98.09230657724234"/>
          <w:rFonts w:ascii="20" w:hAnsi="20" w:eastAsia="20"/>
          <w:b w:val="0"/>
          <w:i w:val="0"/>
          <w:color w:val="000000"/>
          <w:sz w:val="13"/>
        </w:rPr>
        <w:t>–</w:t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127.</w:t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t xml:space="preserve"> </w:t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hyperlink r:id="rId81" w:history="1">
          <w:r>
            <w:rPr>
              <w:rStyle w:val="Hyperlink"/>
            </w:rPr>
            <w:t xml:space="preserve">https://doi.org/10.1016/ </w:t>
          </w:r>
        </w:hyperlink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hyperlink r:id="rId81" w:history="1">
          <w:r>
            <w:rPr>
              <w:rStyle w:val="Hyperlink"/>
            </w:rPr>
            <w:t>j.zemedi.2018.11.002</w:t>
          </w:r>
        </w:hyperlink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.</w:t>
      </w:r>
    </w:p>
    <w:p>
      <w:pPr>
        <w:autoSpaceDN w:val="0"/>
        <w:autoSpaceDE w:val="0"/>
        <w:widowControl/>
        <w:spacing w:line="160" w:lineRule="exact" w:before="0" w:after="0"/>
        <w:ind w:left="440" w:right="0" w:hanging="240"/>
        <w:jc w:val="left"/>
      </w:pP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 xml:space="preserve">Maier, W.D., Marsh, J.S., Barnes, S.-J., Dodd, D.C., 2002. The distribution of platinum </w:t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 xml:space="preserve">group elements in the Insizwa lobe, Mount Ayliff complex, South Africa: implications </w:t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for Ni-Cu-PGE sulphide exploration in the Karoo large igneous province. Econ. Geol.</w:t>
      </w:r>
    </w:p>
    <w:p>
      <w:pPr>
        <w:autoSpaceDN w:val="0"/>
        <w:autoSpaceDE w:val="0"/>
        <w:widowControl/>
        <w:spacing w:line="162" w:lineRule="exact" w:before="0" w:after="0"/>
        <w:ind w:left="200" w:right="0" w:firstLine="0"/>
        <w:jc w:val="left"/>
      </w:pP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 xml:space="preserve">Marsh, J.S., Allen, P., Fenner, N., 2003. The geochemical structure of the Insizwa lobe of </w:t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97, 1</w:t>
      </w:r>
      <w:r>
        <w:rPr>
          <w:w w:val="98.09230657724234"/>
          <w:rFonts w:ascii="20" w:hAnsi="20" w:eastAsia="20"/>
          <w:b w:val="0"/>
          <w:i w:val="0"/>
          <w:color w:val="000000"/>
          <w:sz w:val="13"/>
        </w:rPr>
        <w:t>–</w:t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14.</w:t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t xml:space="preserve"> </w:t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hyperlink r:id="rId82" w:history="1">
          <w:r>
            <w:rPr>
              <w:rStyle w:val="Hyperlink"/>
            </w:rPr>
            <w:t>https://doi.org/10.2113/gsecongeo.97.6.1293</w:t>
          </w:r>
        </w:hyperlink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.</w:t>
      </w:r>
    </w:p>
    <w:p>
      <w:pPr>
        <w:autoSpaceDN w:val="0"/>
        <w:autoSpaceDE w:val="0"/>
        <w:widowControl/>
        <w:spacing w:line="238" w:lineRule="exact" w:before="0" w:after="0"/>
        <w:ind w:left="440" w:right="0" w:firstLine="0"/>
        <w:jc w:val="left"/>
      </w:pP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 xml:space="preserve">the Mount Ayliff complex with implications for the emplacement and evolution of the </w:t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complex and its Ni-sulphide potential. S. Afr. J. Geol. 106, 409</w:t>
      </w:r>
      <w:r>
        <w:rPr>
          <w:w w:val="98.09230657724234"/>
          <w:rFonts w:ascii="20" w:hAnsi="20" w:eastAsia="20"/>
          <w:b w:val="0"/>
          <w:i w:val="0"/>
          <w:color w:val="000000"/>
          <w:sz w:val="13"/>
        </w:rPr>
        <w:t>–</w:t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428.</w:t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t xml:space="preserve"> </w:t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hyperlink r:id="rId83" w:history="1">
          <w:r>
            <w:rPr>
              <w:rStyle w:val="Hyperlink"/>
            </w:rPr>
            <w:t xml:space="preserve">https://doi.org/ </w:t>
          </w:r>
        </w:hyperlink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hyperlink r:id="rId83" w:history="1">
          <w:r>
            <w:rPr>
              <w:rStyle w:val="Hyperlink"/>
            </w:rPr>
            <w:t>10.2113/106.4.409</w:t>
          </w:r>
        </w:hyperlink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.</w:t>
      </w:r>
    </w:p>
    <w:p>
      <w:pPr>
        <w:autoSpaceDN w:val="0"/>
        <w:tabs>
          <w:tab w:pos="440" w:val="left"/>
        </w:tabs>
        <w:autoSpaceDE w:val="0"/>
        <w:widowControl/>
        <w:spacing w:line="200" w:lineRule="exact" w:before="0" w:after="0"/>
        <w:ind w:left="200" w:right="0" w:firstLine="0"/>
        <w:jc w:val="left"/>
      </w:pP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hyperlink r:id="rId84" w:history="1">
          <w:r>
            <w:rPr>
              <w:rStyle w:val="Hyperlink"/>
            </w:rPr>
            <w:t>Matheron, G., 1962. Trait</w:t>
          </w:r>
        </w:hyperlink>
      </w:r>
      <w:r>
        <w:rPr>
          <w:w w:val="98.09230657724234"/>
          <w:rFonts w:ascii="AdvP4C4E59" w:hAnsi="AdvP4C4E59" w:eastAsia="AdvP4C4E59"/>
          <w:b w:val="0"/>
          <w:i w:val="0"/>
          <w:color w:val="0A7FAC"/>
          <w:sz w:val="13"/>
        </w:rPr>
        <w:t>�</w:t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t>e</w:t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hyperlink r:id="rId84" w:history="1">
          <w:r>
            <w:rPr>
              <w:rStyle w:val="Hyperlink"/>
            </w:rPr>
            <w:t xml:space="preserve"> de g</w:t>
          </w:r>
        </w:hyperlink>
      </w:r>
      <w:r>
        <w:rPr>
          <w:w w:val="98.09230657724234"/>
          <w:rFonts w:ascii="AdvP4C4E59" w:hAnsi="AdvP4C4E59" w:eastAsia="AdvP4C4E59"/>
          <w:b w:val="0"/>
          <w:i w:val="0"/>
          <w:color w:val="0A7FAC"/>
          <w:sz w:val="13"/>
        </w:rPr>
        <w:t>�</w:t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t>e</w:t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hyperlink r:id="rId84" w:history="1">
          <w:r>
            <w:rPr>
              <w:rStyle w:val="Hyperlink"/>
            </w:rPr>
            <w:t>ostatistique appliqu</w:t>
          </w:r>
        </w:hyperlink>
      </w:r>
      <w:r>
        <w:rPr>
          <w:w w:val="98.09230657724234"/>
          <w:rFonts w:ascii="AdvP4C4E59" w:hAnsi="AdvP4C4E59" w:eastAsia="AdvP4C4E59"/>
          <w:b w:val="0"/>
          <w:i w:val="0"/>
          <w:color w:val="0A7FAC"/>
          <w:sz w:val="13"/>
        </w:rPr>
        <w:t>�</w:t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t>e</w:t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hyperlink r:id="rId84" w:history="1">
          <w:r>
            <w:rPr>
              <w:rStyle w:val="Hyperlink"/>
            </w:rPr>
            <w:t>e, vol. 1. Editions Technip, Paris</w:t>
          </w:r>
        </w:hyperlink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 xml:space="preserve">. </w:t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 xml:space="preserve">McKinley, J.M., Hron, K., Grunsky, E.C., Reimann, C., de Caritat, P., Filzmoser, P., van den </w:t>
      </w:r>
      <w:r>
        <w:tab/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 xml:space="preserve">Boogaart, K.G., Tolosana-Delgado, R., 2016. The single-component geochemical map: </w:t>
      </w:r>
      <w:r>
        <w:tab/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fact or</w:t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 xml:space="preserve"> fi</w:t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ction? J. Geochem. Explor. 162, 16</w:t>
      </w:r>
      <w:r>
        <w:rPr>
          <w:w w:val="98.09230657724234"/>
          <w:rFonts w:ascii="20" w:hAnsi="20" w:eastAsia="20"/>
          <w:b w:val="0"/>
          <w:i w:val="0"/>
          <w:color w:val="000000"/>
          <w:sz w:val="13"/>
        </w:rPr>
        <w:t>–</w:t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28.</w:t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t xml:space="preserve"> </w:t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hyperlink r:id="rId85" w:history="1">
          <w:r>
            <w:rPr>
              <w:rStyle w:val="Hyperlink"/>
            </w:rPr>
            <w:t xml:space="preserve">https://doi.org/10.1016/ </w:t>
          </w:r>
        </w:hyperlink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hyperlink r:id="rId85" w:history="1">
          <w:r>
            <w:rPr>
              <w:rStyle w:val="Hyperlink"/>
            </w:rPr>
            <w:t>j.gexplo.2015.12.005</w:t>
          </w:r>
        </w:hyperlink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.</w:t>
      </w:r>
    </w:p>
    <w:p>
      <w:pPr>
        <w:autoSpaceDN w:val="0"/>
        <w:autoSpaceDE w:val="0"/>
        <w:widowControl/>
        <w:spacing w:line="156" w:lineRule="exact" w:before="4" w:after="0"/>
        <w:ind w:left="200" w:right="0" w:firstLine="0"/>
        <w:jc w:val="left"/>
      </w:pP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Middlemost, E.A., 1994. Naming materials in the magma/igneous rock system. Earth Sci.</w:t>
      </w:r>
    </w:p>
    <w:p>
      <w:pPr>
        <w:autoSpaceDN w:val="0"/>
        <w:autoSpaceDE w:val="0"/>
        <w:widowControl/>
        <w:spacing w:line="160" w:lineRule="exact" w:before="0" w:after="0"/>
        <w:ind w:left="200" w:right="0" w:firstLine="0"/>
        <w:jc w:val="left"/>
      </w:pP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 xml:space="preserve">Nwaila, G.T., Zhang, S.E., Frimmel, H.E., Manzi, M.S.D., Dohm, C., Durrheim, R.J., </w:t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Rev. 37 (3-4), 215</w:t>
      </w:r>
      <w:r>
        <w:rPr>
          <w:w w:val="98.09230657724234"/>
          <w:rFonts w:ascii="20" w:hAnsi="20" w:eastAsia="20"/>
          <w:b w:val="0"/>
          <w:i w:val="0"/>
          <w:color w:val="000000"/>
          <w:sz w:val="13"/>
        </w:rPr>
        <w:t>–</w:t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224.</w:t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t xml:space="preserve"> </w:t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hyperlink r:id="rId86" w:history="1">
          <w:r>
            <w:rPr>
              <w:rStyle w:val="Hyperlink"/>
            </w:rPr>
            <w:t>https://doi.org/10.1016/0012-8252(94)90029-9</w:t>
          </w:r>
        </w:hyperlink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.</w:t>
      </w:r>
    </w:p>
    <w:p>
      <w:pPr>
        <w:autoSpaceDN w:val="0"/>
        <w:autoSpaceDE w:val="0"/>
        <w:widowControl/>
        <w:spacing w:line="212" w:lineRule="exact" w:before="0" w:after="0"/>
        <w:ind w:left="440" w:right="0" w:firstLine="0"/>
        <w:jc w:val="left"/>
      </w:pP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 xml:space="preserve">Burnett, M., Tolmay, L., 2020. Local and target exploration of conglomerate-hosted </w:t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 xml:space="preserve">gold deposits using machine learning algorithms: a case study of the Witwatersrand </w:t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gold ores, South Africa. Nat. Resour. Res. 29, 135</w:t>
      </w:r>
      <w:r>
        <w:rPr>
          <w:w w:val="98.09230657724234"/>
          <w:rFonts w:ascii="20" w:hAnsi="20" w:eastAsia="20"/>
          <w:b w:val="0"/>
          <w:i w:val="0"/>
          <w:color w:val="000000"/>
          <w:sz w:val="13"/>
        </w:rPr>
        <w:t>–</w:t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159.</w:t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t xml:space="preserve"> </w:t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hyperlink r:id="rId87" w:history="1">
          <w:r>
            <w:rPr>
              <w:rStyle w:val="Hyperlink"/>
            </w:rPr>
            <w:t xml:space="preserve">https://doi.org/10.1007/ </w:t>
          </w:r>
        </w:hyperlink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hyperlink r:id="rId87" w:history="1">
          <w:r>
            <w:rPr>
              <w:rStyle w:val="Hyperlink"/>
            </w:rPr>
            <w:t>s11053-019-09498-1</w:t>
          </w:r>
        </w:hyperlink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.</w:t>
      </w:r>
    </w:p>
    <w:p>
      <w:pPr>
        <w:autoSpaceDN w:val="0"/>
        <w:autoSpaceDE w:val="0"/>
        <w:widowControl/>
        <w:spacing w:line="156" w:lineRule="exact" w:before="4" w:after="2"/>
        <w:ind w:left="200" w:right="0" w:firstLine="0"/>
        <w:jc w:val="left"/>
      </w:pP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hyperlink r:id="rId88" w:history="1">
          <w:r>
            <w:rPr>
              <w:rStyle w:val="Hyperlink"/>
            </w:rPr>
            <w:t>Pawlowsky-Glahn, V., Egozcue, J.J., Tolosana-Delgado, R., 2015. Modeling and Analysis</w:t>
          </w:r>
        </w:hyperlink>
      </w:r>
    </w:p>
    <w:p>
      <w:pPr>
        <w:sectPr>
          <w:type w:val="nextColumn"/>
          <w:pgSz w:w="11906" w:h="15874"/>
          <w:pgMar w:top="350" w:right="734" w:bottom="298" w:left="752" w:header="720" w:footer="720" w:gutter="0"/>
          <w:cols w:space="720" w:num="2" w:equalWidth="0">
            <w:col w:w="5180" w:space="0"/>
            <w:col w:w="5240" w:space="0"/>
            <w:col w:w="10420" w:space="0"/>
            <w:col w:w="5058" w:space="0"/>
            <w:col w:w="5362" w:space="0"/>
            <w:col w:w="10420" w:space="0"/>
            <w:col w:w="5200" w:space="0"/>
            <w:col w:w="5220" w:space="0"/>
            <w:col w:w="10420" w:space="0"/>
            <w:col w:w="5200" w:space="0"/>
            <w:col w:w="5220" w:space="0"/>
            <w:col w:w="10420" w:space="0"/>
            <w:col w:w="5201" w:space="0"/>
            <w:col w:w="5218" w:space="0"/>
            <w:col w:w="10420" w:space="0"/>
            <w:col w:w="5078" w:space="0"/>
            <w:col w:w="5344" w:space="0"/>
            <w:col w:w="10422" w:space="0"/>
            <w:col w:w="5200" w:space="0"/>
            <w:col w:w="5222" w:space="0"/>
            <w:col w:w="10422" w:space="0"/>
            <w:col w:w="5078" w:space="0"/>
            <w:col w:w="5344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078" w:space="0"/>
            <w:col w:w="5344" w:space="0"/>
            <w:col w:w="10422" w:space="0"/>
            <w:col w:w="10422" w:space="0"/>
            <w:col w:w="5200" w:space="0"/>
            <w:col w:w="5222" w:space="0"/>
            <w:col w:w="10422" w:space="0"/>
            <w:col w:w="10422" w:space="0"/>
            <w:col w:w="5078" w:space="0"/>
            <w:col w:w="5344" w:space="0"/>
            <w:col w:w="10422" w:space="0"/>
            <w:col w:w="5080" w:space="0"/>
            <w:col w:w="5342" w:space="0"/>
            <w:col w:w="10422" w:space="0"/>
            <w:col w:w="5201" w:space="0"/>
            <w:col w:w="5220" w:space="0"/>
            <w:col w:w="10422" w:space="0"/>
            <w:col w:w="5078" w:space="0"/>
            <w:col w:w="5344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078" w:space="0"/>
            <w:col w:w="5344" w:space="0"/>
            <w:col w:w="10422" w:space="0"/>
            <w:col w:w="10422" w:space="0"/>
            <w:col w:w="5200" w:space="0"/>
            <w:col w:w="5222" w:space="0"/>
            <w:col w:w="10422" w:space="0"/>
            <w:col w:w="5078" w:space="0"/>
            <w:col w:w="5344" w:space="0"/>
            <w:col w:w="10422" w:space="0"/>
            <w:col w:w="5201" w:space="0"/>
            <w:col w:w="5220" w:space="0"/>
            <w:col w:w="10422" w:space="0"/>
            <w:col w:w="5200" w:space="0"/>
            <w:col w:w="5222" w:space="0"/>
            <w:col w:w="10422" w:space="0"/>
            <w:col w:w="5080" w:space="0"/>
            <w:col w:w="5343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10424" w:space="0"/>
            <w:col w:w="5204" w:space="0"/>
            <w:col w:w="5220" w:space="0"/>
            <w:col w:w="10424" w:space="0"/>
            <w:col w:w="5202" w:space="0"/>
            <w:col w:w="5222" w:space="0"/>
            <w:col w:w="10424" w:space="0"/>
          </w:cols>
          <w:docGrid w:linePitch="360"/>
        </w:sectPr>
      </w:pPr>
    </w:p>
    <w:p>
      <w:pPr>
        <w:autoSpaceDN w:val="0"/>
        <w:tabs>
          <w:tab w:pos="5620" w:val="left"/>
        </w:tabs>
        <w:autoSpaceDE w:val="0"/>
        <w:widowControl/>
        <w:spacing w:line="158" w:lineRule="exact" w:before="0" w:after="2"/>
        <w:ind w:left="238" w:right="0" w:firstLine="0"/>
        <w:jc w:val="left"/>
      </w:pP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hyperlink r:id="rId73" w:history="1">
          <w:r>
            <w:rPr>
              <w:rStyle w:val="Hyperlink"/>
            </w:rPr>
            <w:t>201821004019</w:t>
          </w:r>
        </w:hyperlink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 xml:space="preserve">. </w:t>
      </w:r>
      <w:r>
        <w:tab/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hyperlink r:id="rId88" w:history="1">
          <w:r>
            <w:rPr>
              <w:rStyle w:val="Hyperlink"/>
            </w:rPr>
            <w:t>of Compositional Data. John Wiley</w:t>
          </w:r>
        </w:hyperlink>
      </w:r>
      <w:r>
        <w:rPr>
          <w:w w:val="98.09230657724234"/>
          <w:rFonts w:ascii="AdvTT5843c571" w:hAnsi="AdvTT5843c571" w:eastAsia="AdvTT5843c571"/>
          <w:b w:val="0"/>
          <w:i w:val="0"/>
          <w:color w:val="0A7FAC"/>
          <w:sz w:val="13"/>
        </w:rPr>
        <w:t xml:space="preserve"> </w:t>
      </w:r>
      <w:r>
        <w:rPr>
          <w:w w:val="98.09230657724234"/>
          <w:rFonts w:ascii="AdvTT5843c571" w:hAnsi="AdvTT5843c571" w:eastAsia="AdvTT5843c571"/>
          <w:b w:val="0"/>
          <w:i w:val="0"/>
          <w:color w:val="0A7FAC"/>
          <w:sz w:val="13"/>
        </w:rPr>
        <w:t>&amp;</w:t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hyperlink r:id="rId88" w:history="1">
          <w:r>
            <w:rPr>
              <w:rStyle w:val="Hyperlink"/>
            </w:rPr>
            <w:t xml:space="preserve"> Sons</w:t>
          </w:r>
        </w:hyperlink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.</w:t>
      </w:r>
    </w:p>
    <w:p>
      <w:pPr>
        <w:sectPr>
          <w:type w:val="continuous"/>
          <w:pgSz w:w="11906" w:h="15874"/>
          <w:pgMar w:top="350" w:right="734" w:bottom="298" w:left="752" w:header="720" w:footer="720" w:gutter="0"/>
          <w:cols w:space="720" w:num="1" w:equalWidth="0">
            <w:col w:w="10420" w:space="0"/>
            <w:col w:w="5180" w:space="0"/>
            <w:col w:w="5240" w:space="0"/>
            <w:col w:w="10420" w:space="0"/>
            <w:col w:w="5058" w:space="0"/>
            <w:col w:w="5362" w:space="0"/>
            <w:col w:w="10420" w:space="0"/>
            <w:col w:w="5200" w:space="0"/>
            <w:col w:w="5220" w:space="0"/>
            <w:col w:w="10420" w:space="0"/>
            <w:col w:w="5200" w:space="0"/>
            <w:col w:w="5220" w:space="0"/>
            <w:col w:w="10420" w:space="0"/>
            <w:col w:w="5201" w:space="0"/>
            <w:col w:w="5218" w:space="0"/>
            <w:col w:w="10420" w:space="0"/>
            <w:col w:w="5078" w:space="0"/>
            <w:col w:w="5344" w:space="0"/>
            <w:col w:w="10422" w:space="0"/>
            <w:col w:w="5200" w:space="0"/>
            <w:col w:w="5222" w:space="0"/>
            <w:col w:w="10422" w:space="0"/>
            <w:col w:w="5078" w:space="0"/>
            <w:col w:w="5344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078" w:space="0"/>
            <w:col w:w="5344" w:space="0"/>
            <w:col w:w="10422" w:space="0"/>
            <w:col w:w="10422" w:space="0"/>
            <w:col w:w="5200" w:space="0"/>
            <w:col w:w="5222" w:space="0"/>
            <w:col w:w="10422" w:space="0"/>
            <w:col w:w="10422" w:space="0"/>
            <w:col w:w="5078" w:space="0"/>
            <w:col w:w="5344" w:space="0"/>
            <w:col w:w="10422" w:space="0"/>
            <w:col w:w="5080" w:space="0"/>
            <w:col w:w="5342" w:space="0"/>
            <w:col w:w="10422" w:space="0"/>
            <w:col w:w="5201" w:space="0"/>
            <w:col w:w="5220" w:space="0"/>
            <w:col w:w="10422" w:space="0"/>
            <w:col w:w="5078" w:space="0"/>
            <w:col w:w="5344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078" w:space="0"/>
            <w:col w:w="5344" w:space="0"/>
            <w:col w:w="10422" w:space="0"/>
            <w:col w:w="10422" w:space="0"/>
            <w:col w:w="5200" w:space="0"/>
            <w:col w:w="5222" w:space="0"/>
            <w:col w:w="10422" w:space="0"/>
            <w:col w:w="5078" w:space="0"/>
            <w:col w:w="5344" w:space="0"/>
            <w:col w:w="10422" w:space="0"/>
            <w:col w:w="5201" w:space="0"/>
            <w:col w:w="5220" w:space="0"/>
            <w:col w:w="10422" w:space="0"/>
            <w:col w:w="5200" w:space="0"/>
            <w:col w:w="5222" w:space="0"/>
            <w:col w:w="10422" w:space="0"/>
            <w:col w:w="5080" w:space="0"/>
            <w:col w:w="5343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10424" w:space="0"/>
            <w:col w:w="5204" w:space="0"/>
            <w:col w:w="5220" w:space="0"/>
            <w:col w:w="10424" w:space="0"/>
            <w:col w:w="5202" w:space="0"/>
            <w:col w:w="5222" w:space="0"/>
            <w:col w:w="10424" w:space="0"/>
          </w:cols>
          <w:docGrid w:linePitch="360"/>
        </w:sectPr>
      </w:pPr>
    </w:p>
    <w:p>
      <w:pPr>
        <w:autoSpaceDN w:val="0"/>
        <w:autoSpaceDE w:val="0"/>
        <w:widowControl/>
        <w:spacing w:line="160" w:lineRule="exact" w:before="0" w:after="0"/>
        <w:ind w:left="238" w:right="144" w:hanging="238"/>
        <w:jc w:val="left"/>
      </w:pP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hyperlink r:id="rId89" w:history="1">
          <w:r>
            <w:rPr>
              <w:rStyle w:val="Hyperlink"/>
            </w:rPr>
            <w:t xml:space="preserve">Horowitz, F.G., Hornby, P., Bone, D., Craig, M., 1996. Fast multidimensional </w:t>
          </w:r>
        </w:hyperlink>
      </w:r>
      <w:r>
        <w:br/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hyperlink r:id="rId89" w:history="1">
          <w:r>
            <w:rPr>
              <w:rStyle w:val="Hyperlink"/>
            </w:rPr>
            <w:t xml:space="preserve">interpolations. In: Ramani, R.V. (Ed.), Proceedings of the Application of Computers </w:t>
          </w:r>
        </w:hyperlink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hyperlink r:id="rId89" w:history="1">
          <w:r>
            <w:rPr>
              <w:rStyle w:val="Hyperlink"/>
            </w:rPr>
            <w:t xml:space="preserve">and Operations Research in the Mineral Industry (APCOM 26). Society Mining </w:t>
          </w:r>
        </w:hyperlink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hyperlink r:id="rId89" w:history="1">
          <w:r>
            <w:rPr>
              <w:rStyle w:val="Hyperlink"/>
            </w:rPr>
            <w:t>Metallurgy and Exploration (SME), Littleton, Colorado</w:t>
          </w:r>
        </w:hyperlink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.</w:t>
      </w:r>
    </w:p>
    <w:p>
      <w:pPr>
        <w:autoSpaceDN w:val="0"/>
        <w:tabs>
          <w:tab w:pos="238" w:val="left"/>
        </w:tabs>
        <w:autoSpaceDE w:val="0"/>
        <w:widowControl/>
        <w:spacing w:line="158" w:lineRule="exact" w:before="0" w:after="0"/>
        <w:ind w:left="0" w:right="144" w:firstLine="0"/>
        <w:jc w:val="left"/>
      </w:pP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 xml:space="preserve">Hron, K., Templ, M., Filzmoser, P., 2010. Imputation of missing values for compositional </w:t>
      </w:r>
      <w:r>
        <w:tab/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data using classical and robust methods. Comput. Stat. Data Anal. 54 (12),</w:t>
      </w:r>
    </w:p>
    <w:p>
      <w:pPr>
        <w:autoSpaceDN w:val="0"/>
        <w:autoSpaceDE w:val="0"/>
        <w:widowControl/>
        <w:spacing w:line="158" w:lineRule="exact" w:before="0" w:after="0"/>
        <w:ind w:left="0" w:right="0" w:firstLine="0"/>
        <w:jc w:val="left"/>
      </w:pP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 xml:space="preserve">Hsu, C.W., Lin, C.J., 2002. A comparison of methods for multiclass support vector </w:t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3095</w:t>
      </w:r>
      <w:r>
        <w:rPr>
          <w:w w:val="98.09230657724234"/>
          <w:rFonts w:ascii="20" w:hAnsi="20" w:eastAsia="20"/>
          <w:b w:val="0"/>
          <w:i w:val="0"/>
          <w:color w:val="000000"/>
          <w:sz w:val="13"/>
        </w:rPr>
        <w:t>–</w:t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3107.</w:t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t xml:space="preserve"> </w:t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hyperlink r:id="rId90" w:history="1">
          <w:r>
            <w:rPr>
              <w:rStyle w:val="Hyperlink"/>
            </w:rPr>
            <w:t>https://doi.org/10.1016/j.csda.2009.11.023</w:t>
          </w:r>
        </w:hyperlink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.</w:t>
      </w:r>
    </w:p>
    <w:p>
      <w:pPr>
        <w:autoSpaceDN w:val="0"/>
        <w:autoSpaceDE w:val="0"/>
        <w:widowControl/>
        <w:spacing w:line="242" w:lineRule="exact" w:before="0" w:after="0"/>
        <w:ind w:left="238" w:right="0" w:firstLine="0"/>
        <w:jc w:val="left"/>
      </w:pP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machines. IEEE Trans. Neural Network. 13, 415</w:t>
      </w:r>
      <w:r>
        <w:rPr>
          <w:w w:val="98.09230657724234"/>
          <w:rFonts w:ascii="20" w:hAnsi="20" w:eastAsia="20"/>
          <w:b w:val="0"/>
          <w:i w:val="0"/>
          <w:color w:val="000000"/>
          <w:sz w:val="13"/>
        </w:rPr>
        <w:t>–</w:t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425.</w:t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t xml:space="preserve"> </w:t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hyperlink r:id="rId91" w:history="1">
          <w:r>
            <w:rPr>
              <w:rStyle w:val="Hyperlink"/>
            </w:rPr>
            <w:t xml:space="preserve">https://doi.org/10.1109/ </w:t>
          </w:r>
        </w:hyperlink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hyperlink r:id="rId91" w:history="1">
          <w:r>
            <w:rPr>
              <w:rStyle w:val="Hyperlink"/>
            </w:rPr>
            <w:t>72.991427</w:t>
          </w:r>
        </w:hyperlink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.</w:t>
      </w:r>
    </w:p>
    <w:p>
      <w:pPr>
        <w:autoSpaceDN w:val="0"/>
        <w:autoSpaceDE w:val="0"/>
        <w:widowControl/>
        <w:spacing w:line="158" w:lineRule="exact" w:before="2" w:after="0"/>
        <w:ind w:left="0" w:right="0" w:firstLine="0"/>
        <w:jc w:val="left"/>
      </w:pP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Irvine, T.N., Baragar, W.R.A., 1971. A guide to the chemical classi</w:t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fi</w:t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cation of the common</w:t>
      </w:r>
    </w:p>
    <w:p>
      <w:pPr>
        <w:autoSpaceDN w:val="0"/>
        <w:autoSpaceDE w:val="0"/>
        <w:widowControl/>
        <w:spacing w:line="158" w:lineRule="exact" w:before="0" w:after="0"/>
        <w:ind w:left="0" w:right="0" w:firstLine="0"/>
        <w:jc w:val="left"/>
      </w:pP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hyperlink r:id="rId92" w:history="1">
          <w:r>
            <w:rPr>
              <w:rStyle w:val="Hyperlink"/>
            </w:rPr>
            <w:t xml:space="preserve">Isaaks, E., Srivastava, R., 1989. An Introduction to Applied Geostatistics. Oxford </w:t>
          </w:r>
        </w:hyperlink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volcanic rocks. Can. J. Earth Sci. 8, 523</w:t>
      </w:r>
      <w:r>
        <w:rPr>
          <w:w w:val="98.09230657724234"/>
          <w:rFonts w:ascii="20" w:hAnsi="20" w:eastAsia="20"/>
          <w:b w:val="0"/>
          <w:i w:val="0"/>
          <w:color w:val="000000"/>
          <w:sz w:val="13"/>
        </w:rPr>
        <w:hyperlink r:id="rId92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548.</w:t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t xml:space="preserve"> </w:t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hyperlink r:id="rId93" w:history="1">
          <w:r>
            <w:rPr>
              <w:rStyle w:val="Hyperlink"/>
            </w:rPr>
            <w:t>https://doi.org/10.1139/e71-055</w:t>
          </w:r>
        </w:hyperlink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.</w:t>
      </w:r>
    </w:p>
    <w:p>
      <w:pPr>
        <w:autoSpaceDN w:val="0"/>
        <w:autoSpaceDE w:val="0"/>
        <w:widowControl/>
        <w:spacing w:line="156" w:lineRule="exact" w:before="2" w:after="0"/>
        <w:ind w:left="238" w:right="0" w:firstLine="0"/>
        <w:jc w:val="left"/>
      </w:pP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hyperlink r:id="rId92" w:history="1">
          <w:r>
            <w:rPr>
              <w:rStyle w:val="Hyperlink"/>
            </w:rPr>
            <w:t>University Press, New York</w:t>
          </w:r>
        </w:hyperlink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.</w:t>
      </w:r>
    </w:p>
    <w:p>
      <w:pPr>
        <w:autoSpaceDN w:val="0"/>
        <w:autoSpaceDE w:val="0"/>
        <w:widowControl/>
        <w:spacing w:line="156" w:lineRule="exact" w:before="4" w:after="0"/>
        <w:ind w:left="0" w:right="0" w:firstLine="0"/>
        <w:jc w:val="left"/>
      </w:pP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hyperlink r:id="rId94" w:history="1">
          <w:r>
            <w:rPr>
              <w:rStyle w:val="Hyperlink"/>
            </w:rPr>
            <w:t>Johnson, M.R., 1994. Lexicon of South African Stratigraphy. Part 1: Phanerozoic Units.</w:t>
          </w:r>
        </w:hyperlink>
      </w:r>
    </w:p>
    <w:p>
      <w:pPr>
        <w:autoSpaceDN w:val="0"/>
        <w:autoSpaceDE w:val="0"/>
        <w:widowControl/>
        <w:spacing w:line="156" w:lineRule="exact" w:before="4" w:after="0"/>
        <w:ind w:left="0" w:right="0" w:firstLine="0"/>
        <w:jc w:val="center"/>
      </w:pP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hyperlink r:id="rId94" w:history="1">
          <w:r>
            <w:rPr>
              <w:rStyle w:val="Hyperlink"/>
            </w:rPr>
            <w:t>South African Committee for Stratigraphy, Council for Geoscience Pretoria, South</w:t>
          </w:r>
        </w:hyperlink>
      </w:r>
    </w:p>
    <w:p>
      <w:pPr>
        <w:sectPr>
          <w:type w:val="continuous"/>
          <w:pgSz w:w="11906" w:h="15874"/>
          <w:pgMar w:top="350" w:right="734" w:bottom="298" w:left="752" w:header="720" w:footer="720" w:gutter="0"/>
          <w:cols w:space="720" w:num="2" w:equalWidth="0">
            <w:col w:w="5180" w:space="0"/>
            <w:col w:w="5240" w:space="0"/>
            <w:col w:w="10420" w:space="0"/>
            <w:col w:w="5180" w:space="0"/>
            <w:col w:w="5240" w:space="0"/>
            <w:col w:w="10420" w:space="0"/>
            <w:col w:w="5058" w:space="0"/>
            <w:col w:w="5362" w:space="0"/>
            <w:col w:w="10420" w:space="0"/>
            <w:col w:w="5200" w:space="0"/>
            <w:col w:w="5220" w:space="0"/>
            <w:col w:w="10420" w:space="0"/>
            <w:col w:w="5200" w:space="0"/>
            <w:col w:w="5220" w:space="0"/>
            <w:col w:w="10420" w:space="0"/>
            <w:col w:w="5201" w:space="0"/>
            <w:col w:w="5218" w:space="0"/>
            <w:col w:w="10420" w:space="0"/>
            <w:col w:w="5078" w:space="0"/>
            <w:col w:w="5344" w:space="0"/>
            <w:col w:w="10422" w:space="0"/>
            <w:col w:w="5200" w:space="0"/>
            <w:col w:w="5222" w:space="0"/>
            <w:col w:w="10422" w:space="0"/>
            <w:col w:w="5078" w:space="0"/>
            <w:col w:w="5344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078" w:space="0"/>
            <w:col w:w="5344" w:space="0"/>
            <w:col w:w="10422" w:space="0"/>
            <w:col w:w="10422" w:space="0"/>
            <w:col w:w="5200" w:space="0"/>
            <w:col w:w="5222" w:space="0"/>
            <w:col w:w="10422" w:space="0"/>
            <w:col w:w="10422" w:space="0"/>
            <w:col w:w="5078" w:space="0"/>
            <w:col w:w="5344" w:space="0"/>
            <w:col w:w="10422" w:space="0"/>
            <w:col w:w="5080" w:space="0"/>
            <w:col w:w="5342" w:space="0"/>
            <w:col w:w="10422" w:space="0"/>
            <w:col w:w="5201" w:space="0"/>
            <w:col w:w="5220" w:space="0"/>
            <w:col w:w="10422" w:space="0"/>
            <w:col w:w="5078" w:space="0"/>
            <w:col w:w="5344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078" w:space="0"/>
            <w:col w:w="5344" w:space="0"/>
            <w:col w:w="10422" w:space="0"/>
            <w:col w:w="10422" w:space="0"/>
            <w:col w:w="5200" w:space="0"/>
            <w:col w:w="5222" w:space="0"/>
            <w:col w:w="10422" w:space="0"/>
            <w:col w:w="5078" w:space="0"/>
            <w:col w:w="5344" w:space="0"/>
            <w:col w:w="10422" w:space="0"/>
            <w:col w:w="5201" w:space="0"/>
            <w:col w:w="5220" w:space="0"/>
            <w:col w:w="10422" w:space="0"/>
            <w:col w:w="5200" w:space="0"/>
            <w:col w:w="5222" w:space="0"/>
            <w:col w:w="10422" w:space="0"/>
            <w:col w:w="5080" w:space="0"/>
            <w:col w:w="5343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10424" w:space="0"/>
            <w:col w:w="5204" w:space="0"/>
            <w:col w:w="5220" w:space="0"/>
            <w:col w:w="10424" w:space="0"/>
            <w:col w:w="5202" w:space="0"/>
            <w:col w:w="5222" w:space="0"/>
            <w:col w:w="10424" w:space="0"/>
          </w:cols>
          <w:docGrid w:linePitch="360"/>
        </w:sectPr>
      </w:pPr>
    </w:p>
    <w:p>
      <w:pPr>
        <w:autoSpaceDN w:val="0"/>
        <w:tabs>
          <w:tab w:pos="440" w:val="left"/>
        </w:tabs>
        <w:autoSpaceDE w:val="0"/>
        <w:widowControl/>
        <w:spacing w:line="158" w:lineRule="exact" w:before="0" w:after="0"/>
        <w:ind w:left="200" w:right="144" w:firstLine="0"/>
        <w:jc w:val="left"/>
      </w:pP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hyperlink r:id="rId95" w:history="1">
          <w:r>
            <w:rPr>
              <w:rStyle w:val="Hyperlink"/>
            </w:rPr>
            <w:t xml:space="preserve">Pyrcz, M.J., Deutsch, C.V., 2014. Geostatistical Reservoir Modeling. Oxford University </w:t>
          </w:r>
        </w:hyperlink>
      </w:r>
      <w:r>
        <w:tab/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hyperlink r:id="rId95" w:history="1">
          <w:r>
            <w:rPr>
              <w:rStyle w:val="Hyperlink"/>
            </w:rPr>
            <w:t>Press, New York</w:t>
          </w:r>
        </w:hyperlink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.</w:t>
      </w:r>
    </w:p>
    <w:p>
      <w:pPr>
        <w:autoSpaceDN w:val="0"/>
        <w:autoSpaceDE w:val="0"/>
        <w:widowControl/>
        <w:spacing w:line="212" w:lineRule="exact" w:before="0" w:after="0"/>
        <w:ind w:left="440" w:right="288" w:hanging="240"/>
        <w:jc w:val="left"/>
      </w:pP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 xml:space="preserve">Reimann, C., Filzmoser, P., 2000. Normal and lognormal data distribution in </w:t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 xml:space="preserve">geochemistry: death of a myth: consequences for the statistical treatment of </w:t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geochemical and environmental data. Environ. Geol. 39, 1001</w:t>
      </w:r>
      <w:r>
        <w:rPr>
          <w:w w:val="98.09230657724234"/>
          <w:rFonts w:ascii="20" w:hAnsi="20" w:eastAsia="20"/>
          <w:b w:val="0"/>
          <w:i w:val="0"/>
          <w:color w:val="000000"/>
          <w:sz w:val="13"/>
        </w:rPr>
        <w:t>–</w:t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1014.</w:t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t xml:space="preserve"> </w:t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hyperlink r:id="rId96" w:history="1">
          <w:r>
            <w:rPr>
              <w:rStyle w:val="Hyperlink"/>
            </w:rPr>
            <w:t xml:space="preserve">https:// </w:t>
          </w:r>
        </w:hyperlink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hyperlink r:id="rId96" w:history="1">
          <w:r>
            <w:rPr>
              <w:rStyle w:val="Hyperlink"/>
            </w:rPr>
            <w:t>doi.org/10.1007/s002549900081</w:t>
          </w:r>
        </w:hyperlink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.</w:t>
      </w:r>
    </w:p>
    <w:p>
      <w:pPr>
        <w:autoSpaceDN w:val="0"/>
        <w:autoSpaceDE w:val="0"/>
        <w:widowControl/>
        <w:spacing w:line="160" w:lineRule="exact" w:before="0" w:after="0"/>
        <w:ind w:left="440" w:right="0" w:hanging="240"/>
        <w:jc w:val="left"/>
      </w:pP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 xml:space="preserve">Rodriguez-Galiano, V.F., Chica-Olmo, M., Chica-Rivas, M., 2014. Predictive modelling of </w:t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 xml:space="preserve">gold potential with the integration of multisource information based on Random </w:t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Forest: a case study on the Rodalquilar area, Southern Spain. Int. J. Geogr. Inf. Sci. 28</w:t>
      </w:r>
    </w:p>
    <w:p>
      <w:pPr>
        <w:autoSpaceDN w:val="0"/>
        <w:autoSpaceDE w:val="0"/>
        <w:widowControl/>
        <w:spacing w:line="160" w:lineRule="exact" w:before="0" w:after="0"/>
        <w:ind w:left="200" w:right="0" w:firstLine="0"/>
        <w:jc w:val="left"/>
      </w:pP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 xml:space="preserve">Rosenblatt, F., 1961. Principles of Neurodynamics: Perceptrons and the Theory of Brain </w:t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(7), 1336</w:t>
      </w:r>
      <w:r>
        <w:rPr>
          <w:w w:val="98.09230657724234"/>
          <w:rFonts w:ascii="20" w:hAnsi="20" w:eastAsia="20"/>
          <w:b w:val="0"/>
          <w:i w:val="0"/>
          <w:color w:val="000000"/>
          <w:sz w:val="13"/>
        </w:rPr>
        <w:t>–</w:t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1354.</w:t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t xml:space="preserve"> </w:t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hyperlink r:id="rId97" w:history="1">
          <w:r>
            <w:rPr>
              <w:rStyle w:val="Hyperlink"/>
            </w:rPr>
            <w:t>https://doi.org/10.1080/13658816.2014.885527</w:t>
          </w:r>
        </w:hyperlink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.</w:t>
      </w:r>
    </w:p>
    <w:p>
      <w:pPr>
        <w:autoSpaceDN w:val="0"/>
        <w:autoSpaceDE w:val="0"/>
        <w:widowControl/>
        <w:spacing w:line="158" w:lineRule="exact" w:before="0" w:after="0"/>
        <w:ind w:left="440" w:right="144" w:firstLine="0"/>
        <w:jc w:val="left"/>
      </w:pP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Mechanisms. Spartan Books, Washington DC.</w:t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t xml:space="preserve"> </w:t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hyperlink r:id="rId98" w:history="1">
          <w:r>
            <w:rPr>
              <w:rStyle w:val="Hyperlink"/>
            </w:rPr>
            <w:t>https://doi.org/10.1007/978-3-642-</w:t>
          </w:r>
        </w:hyperlink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hyperlink r:id="rId98" w:history="1">
          <w:r>
            <w:rPr>
              <w:rStyle w:val="Hyperlink"/>
            </w:rPr>
            <w:t>70911-1_20</w:t>
          </w:r>
        </w:hyperlink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.</w:t>
      </w:r>
    </w:p>
    <w:p>
      <w:pPr>
        <w:autoSpaceDN w:val="0"/>
        <w:tabs>
          <w:tab w:pos="440" w:val="left"/>
        </w:tabs>
        <w:autoSpaceDE w:val="0"/>
        <w:widowControl/>
        <w:spacing w:line="240" w:lineRule="exact" w:before="0" w:after="2"/>
        <w:ind w:left="200" w:right="0" w:firstLine="0"/>
        <w:jc w:val="left"/>
      </w:pP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 xml:space="preserve">Rubidge, B.S., Hancox, P.J., Catuneanu, O., 2000. Sequence analysis of the Ecca-Beaufort </w:t>
      </w:r>
      <w:r>
        <w:tab/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contact in the southern Karoo of South Africa. S. Afr. J. Geol. 103 (1), 81</w:t>
      </w:r>
      <w:r>
        <w:rPr>
          <w:w w:val="98.09230657724234"/>
          <w:rFonts w:ascii="20" w:hAnsi="20" w:eastAsia="20"/>
          <w:b w:val="0"/>
          <w:i w:val="0"/>
          <w:color w:val="000000"/>
          <w:sz w:val="13"/>
        </w:rPr>
        <w:t>–</w:t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96.</w:t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t xml:space="preserve"> </w:t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hyperlink r:id="rId99" w:history="1">
          <w:r>
            <w:rPr>
              <w:rStyle w:val="Hyperlink"/>
            </w:rPr>
            <w:t xml:space="preserve">https:// </w:t>
          </w:r>
        </w:hyperlink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hyperlink r:id="rId99" w:history="1">
          <w:r>
            <w:rPr>
              <w:rStyle w:val="Hyperlink"/>
            </w:rPr>
            <w:t>doi.org/10.2113/103.1.81</w:t>
          </w:r>
        </w:hyperlink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.</w:t>
      </w:r>
    </w:p>
    <w:p>
      <w:pPr>
        <w:sectPr>
          <w:type w:val="nextColumn"/>
          <w:pgSz w:w="11906" w:h="15874"/>
          <w:pgMar w:top="350" w:right="734" w:bottom="298" w:left="752" w:header="720" w:footer="720" w:gutter="0"/>
          <w:cols w:space="720" w:num="2" w:equalWidth="0">
            <w:col w:w="5180" w:space="0"/>
            <w:col w:w="5240" w:space="0"/>
            <w:col w:w="10420" w:space="0"/>
            <w:col w:w="5180" w:space="0"/>
            <w:col w:w="5240" w:space="0"/>
            <w:col w:w="10420" w:space="0"/>
            <w:col w:w="5058" w:space="0"/>
            <w:col w:w="5362" w:space="0"/>
            <w:col w:w="10420" w:space="0"/>
            <w:col w:w="5200" w:space="0"/>
            <w:col w:w="5220" w:space="0"/>
            <w:col w:w="10420" w:space="0"/>
            <w:col w:w="5200" w:space="0"/>
            <w:col w:w="5220" w:space="0"/>
            <w:col w:w="10420" w:space="0"/>
            <w:col w:w="5201" w:space="0"/>
            <w:col w:w="5218" w:space="0"/>
            <w:col w:w="10420" w:space="0"/>
            <w:col w:w="5078" w:space="0"/>
            <w:col w:w="5344" w:space="0"/>
            <w:col w:w="10422" w:space="0"/>
            <w:col w:w="5200" w:space="0"/>
            <w:col w:w="5222" w:space="0"/>
            <w:col w:w="10422" w:space="0"/>
            <w:col w:w="5078" w:space="0"/>
            <w:col w:w="5344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078" w:space="0"/>
            <w:col w:w="5344" w:space="0"/>
            <w:col w:w="10422" w:space="0"/>
            <w:col w:w="10422" w:space="0"/>
            <w:col w:w="5200" w:space="0"/>
            <w:col w:w="5222" w:space="0"/>
            <w:col w:w="10422" w:space="0"/>
            <w:col w:w="10422" w:space="0"/>
            <w:col w:w="5078" w:space="0"/>
            <w:col w:w="5344" w:space="0"/>
            <w:col w:w="10422" w:space="0"/>
            <w:col w:w="5080" w:space="0"/>
            <w:col w:w="5342" w:space="0"/>
            <w:col w:w="10422" w:space="0"/>
            <w:col w:w="5201" w:space="0"/>
            <w:col w:w="5220" w:space="0"/>
            <w:col w:w="10422" w:space="0"/>
            <w:col w:w="5078" w:space="0"/>
            <w:col w:w="5344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078" w:space="0"/>
            <w:col w:w="5344" w:space="0"/>
            <w:col w:w="10422" w:space="0"/>
            <w:col w:w="10422" w:space="0"/>
            <w:col w:w="5200" w:space="0"/>
            <w:col w:w="5222" w:space="0"/>
            <w:col w:w="10422" w:space="0"/>
            <w:col w:w="5078" w:space="0"/>
            <w:col w:w="5344" w:space="0"/>
            <w:col w:w="10422" w:space="0"/>
            <w:col w:w="5201" w:space="0"/>
            <w:col w:w="5220" w:space="0"/>
            <w:col w:w="10422" w:space="0"/>
            <w:col w:w="5200" w:space="0"/>
            <w:col w:w="5222" w:space="0"/>
            <w:col w:w="10422" w:space="0"/>
            <w:col w:w="5080" w:space="0"/>
            <w:col w:w="5343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10424" w:space="0"/>
            <w:col w:w="5204" w:space="0"/>
            <w:col w:w="5220" w:space="0"/>
            <w:col w:w="10424" w:space="0"/>
            <w:col w:w="5202" w:space="0"/>
            <w:col w:w="5222" w:space="0"/>
            <w:col w:w="10424" w:space="0"/>
          </w:cols>
          <w:docGrid w:linePitch="360"/>
        </w:sectPr>
      </w:pPr>
    </w:p>
    <w:p>
      <w:pPr>
        <w:autoSpaceDN w:val="0"/>
        <w:tabs>
          <w:tab w:pos="5380" w:val="left"/>
        </w:tabs>
        <w:autoSpaceDE w:val="0"/>
        <w:widowControl/>
        <w:spacing w:line="158" w:lineRule="exact" w:before="0" w:after="2"/>
        <w:ind w:left="238" w:right="0" w:firstLine="0"/>
        <w:jc w:val="left"/>
      </w:pP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hyperlink r:id="rId94" w:history="1">
          <w:r>
            <w:rPr>
              <w:rStyle w:val="Hyperlink"/>
            </w:rPr>
            <w:t>Africa</w:t>
          </w:r>
        </w:hyperlink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 xml:space="preserve">. </w:t>
      </w:r>
      <w:r>
        <w:tab/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hyperlink r:id="rId100" w:history="1">
          <w:r>
            <w:rPr>
              <w:rStyle w:val="Hyperlink"/>
            </w:rPr>
            <w:t>Rumelhart, D.E., Hinton, G.E., Williams, R.J., PDP research group, 1986. Learning</w:t>
          </w:r>
        </w:hyperlink>
      </w:r>
    </w:p>
    <w:p>
      <w:pPr>
        <w:sectPr>
          <w:type w:val="continuous"/>
          <w:pgSz w:w="11906" w:h="15874"/>
          <w:pgMar w:top="350" w:right="734" w:bottom="298" w:left="752" w:header="720" w:footer="720" w:gutter="0"/>
          <w:cols w:space="720" w:num="1" w:equalWidth="0">
            <w:col w:w="10420" w:space="0"/>
            <w:col w:w="5180" w:space="0"/>
            <w:col w:w="5240" w:space="0"/>
            <w:col w:w="10420" w:space="0"/>
            <w:col w:w="5180" w:space="0"/>
            <w:col w:w="5240" w:space="0"/>
            <w:col w:w="10420" w:space="0"/>
            <w:col w:w="5058" w:space="0"/>
            <w:col w:w="5362" w:space="0"/>
            <w:col w:w="10420" w:space="0"/>
            <w:col w:w="5200" w:space="0"/>
            <w:col w:w="5220" w:space="0"/>
            <w:col w:w="10420" w:space="0"/>
            <w:col w:w="5200" w:space="0"/>
            <w:col w:w="5220" w:space="0"/>
            <w:col w:w="10420" w:space="0"/>
            <w:col w:w="5201" w:space="0"/>
            <w:col w:w="5218" w:space="0"/>
            <w:col w:w="10420" w:space="0"/>
            <w:col w:w="5078" w:space="0"/>
            <w:col w:w="5344" w:space="0"/>
            <w:col w:w="10422" w:space="0"/>
            <w:col w:w="5200" w:space="0"/>
            <w:col w:w="5222" w:space="0"/>
            <w:col w:w="10422" w:space="0"/>
            <w:col w:w="5078" w:space="0"/>
            <w:col w:w="5344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078" w:space="0"/>
            <w:col w:w="5344" w:space="0"/>
            <w:col w:w="10422" w:space="0"/>
            <w:col w:w="10422" w:space="0"/>
            <w:col w:w="5200" w:space="0"/>
            <w:col w:w="5222" w:space="0"/>
            <w:col w:w="10422" w:space="0"/>
            <w:col w:w="10422" w:space="0"/>
            <w:col w:w="5078" w:space="0"/>
            <w:col w:w="5344" w:space="0"/>
            <w:col w:w="10422" w:space="0"/>
            <w:col w:w="5080" w:space="0"/>
            <w:col w:w="5342" w:space="0"/>
            <w:col w:w="10422" w:space="0"/>
            <w:col w:w="5201" w:space="0"/>
            <w:col w:w="5220" w:space="0"/>
            <w:col w:w="10422" w:space="0"/>
            <w:col w:w="5078" w:space="0"/>
            <w:col w:w="5344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078" w:space="0"/>
            <w:col w:w="5344" w:space="0"/>
            <w:col w:w="10422" w:space="0"/>
            <w:col w:w="10422" w:space="0"/>
            <w:col w:w="5200" w:space="0"/>
            <w:col w:w="5222" w:space="0"/>
            <w:col w:w="10422" w:space="0"/>
            <w:col w:w="5078" w:space="0"/>
            <w:col w:w="5344" w:space="0"/>
            <w:col w:w="10422" w:space="0"/>
            <w:col w:w="5201" w:space="0"/>
            <w:col w:w="5220" w:space="0"/>
            <w:col w:w="10422" w:space="0"/>
            <w:col w:w="5200" w:space="0"/>
            <w:col w:w="5222" w:space="0"/>
            <w:col w:w="10422" w:space="0"/>
            <w:col w:w="5080" w:space="0"/>
            <w:col w:w="5343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10424" w:space="0"/>
            <w:col w:w="5204" w:space="0"/>
            <w:col w:w="5220" w:space="0"/>
            <w:col w:w="10424" w:space="0"/>
            <w:col w:w="5202" w:space="0"/>
            <w:col w:w="5222" w:space="0"/>
            <w:col w:w="10424" w:space="0"/>
          </w:cols>
          <w:docGrid w:linePitch="360"/>
        </w:sectPr>
      </w:pPr>
    </w:p>
    <w:p>
      <w:pPr>
        <w:autoSpaceDN w:val="0"/>
        <w:autoSpaceDE w:val="0"/>
        <w:widowControl/>
        <w:spacing w:line="156" w:lineRule="exact" w:before="0" w:after="0"/>
        <w:ind w:left="0" w:right="0" w:firstLine="0"/>
        <w:jc w:val="left"/>
      </w:pP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Johnson, M.R., van Vuuren, C.J., Hegenberger, W.F., Key, R., Shoko, U., 1996.</w:t>
      </w:r>
    </w:p>
    <w:p>
      <w:pPr>
        <w:autoSpaceDN w:val="0"/>
        <w:tabs>
          <w:tab w:pos="238" w:val="left"/>
        </w:tabs>
        <w:autoSpaceDE w:val="0"/>
        <w:widowControl/>
        <w:spacing w:line="240" w:lineRule="exact" w:before="0" w:after="0"/>
        <w:ind w:left="0" w:right="0" w:firstLine="0"/>
        <w:jc w:val="left"/>
      </w:pPr>
      <w:r>
        <w:tab/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 xml:space="preserve">Stratigraphy of the Karoo Supergroup in southern Africa: an overview. J. Afr. Earth </w:t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hyperlink r:id="rId101" w:history="1">
          <w:r>
            <w:rPr>
              <w:rStyle w:val="Hyperlink"/>
            </w:rPr>
            <w:t xml:space="preserve">Johnson, M.R., van Vuuren, C.J., Visser, J.N.J., Cole, D.J., Wickens, H.deV., </w:t>
          </w:r>
        </w:hyperlink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Sci. 23 (1), 3</w:t>
      </w:r>
      <w:r>
        <w:rPr>
          <w:w w:val="98.09230657724234"/>
          <w:rFonts w:ascii="20" w:hAnsi="20" w:eastAsia="20"/>
          <w:b w:val="0"/>
          <w:i w:val="0"/>
          <w:color w:val="000000"/>
          <w:sz w:val="13"/>
        </w:rPr>
        <w:hyperlink r:id="rId101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15.</w:t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t xml:space="preserve"> </w:t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hyperlink r:id="rId102" w:history="1">
          <w:r>
            <w:rPr>
              <w:rStyle w:val="Hyperlink"/>
            </w:rPr>
            <w:t>https://doi.org/10.1016/S0899-5362(96)00048-6</w:t>
          </w:r>
        </w:hyperlink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.</w:t>
      </w:r>
    </w:p>
    <w:p>
      <w:pPr>
        <w:autoSpaceDN w:val="0"/>
        <w:autoSpaceDE w:val="0"/>
        <w:widowControl/>
        <w:spacing w:line="238" w:lineRule="exact" w:before="0" w:after="0"/>
        <w:ind w:left="238" w:right="144" w:firstLine="0"/>
        <w:jc w:val="left"/>
      </w:pP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hyperlink r:id="rId101" w:history="1">
          <w:r>
            <w:rPr>
              <w:rStyle w:val="Hyperlink"/>
            </w:rPr>
            <w:t xml:space="preserve">Christie, A.D.M., Roberts, D.L., 1997. The foreland Karoo basin, South Africa. In: </w:t>
          </w:r>
        </w:hyperlink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hyperlink r:id="rId101" w:history="1">
          <w:r>
            <w:rPr>
              <w:rStyle w:val="Hyperlink"/>
            </w:rPr>
            <w:t>Selley, R.C. (Ed.), African Basins</w:t>
          </w:r>
        </w:hyperlink>
      </w:r>
      <w:r>
        <w:rPr>
          <w:w w:val="98.09230657724234"/>
          <w:rFonts w:ascii="20" w:hAnsi="20" w:eastAsia="20"/>
          <w:b w:val="0"/>
          <w:i w:val="0"/>
          <w:color w:val="0A7FAC"/>
          <w:sz w:val="13"/>
        </w:rPr>
        <w:t xml:space="preserve"> </w:t>
      </w:r>
      <w:r>
        <w:rPr>
          <w:w w:val="98.09230657724234"/>
          <w:rFonts w:ascii="20" w:hAnsi="20" w:eastAsia="20"/>
          <w:b w:val="0"/>
          <w:i w:val="0"/>
          <w:color w:val="0A7FAC"/>
          <w:sz w:val="13"/>
        </w:rPr>
        <w:t>–</w:t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hyperlink r:id="rId101" w:history="1">
          <w:r>
            <w:rPr>
              <w:rStyle w:val="Hyperlink"/>
            </w:rPr>
            <w:t xml:space="preserve"> Sedimentary Basins of the World. Elsevier, </w:t>
          </w:r>
        </w:hyperlink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hyperlink r:id="rId101" w:history="1">
          <w:r>
            <w:rPr>
              <w:rStyle w:val="Hyperlink"/>
            </w:rPr>
            <w:t>Amsterdam</w:t>
          </w:r>
        </w:hyperlink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.</w:t>
      </w:r>
    </w:p>
    <w:p>
      <w:pPr>
        <w:autoSpaceDN w:val="0"/>
        <w:autoSpaceDE w:val="0"/>
        <w:widowControl/>
        <w:spacing w:line="240" w:lineRule="exact" w:before="0" w:after="0"/>
        <w:ind w:left="0" w:right="0" w:firstLine="0"/>
        <w:jc w:val="left"/>
      </w:pP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 xml:space="preserve">Journel, A., 1974. Geostatistics for conditional simulation of orebodies. Econ. Geol. 69 </w:t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 xml:space="preserve">Journel, A., 1980. The lognormal approach to predicting local distributions of selective </w:t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(5), 673</w:t>
      </w:r>
      <w:r>
        <w:rPr>
          <w:w w:val="98.09230657724234"/>
          <w:rFonts w:ascii="20" w:hAnsi="20" w:eastAsia="20"/>
          <w:b w:val="0"/>
          <w:i w:val="0"/>
          <w:color w:val="000000"/>
          <w:sz w:val="13"/>
        </w:rPr>
        <w:t>–</w:t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687.</w:t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t xml:space="preserve"> </w:t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hyperlink r:id="rId103" w:history="1">
          <w:r>
            <w:rPr>
              <w:rStyle w:val="Hyperlink"/>
            </w:rPr>
            <w:t>https://doi.org/10.2113/gsecongeo.69.5.673</w:t>
          </w:r>
        </w:hyperlink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.</w:t>
      </w:r>
    </w:p>
    <w:p>
      <w:pPr>
        <w:autoSpaceDN w:val="0"/>
        <w:autoSpaceDE w:val="0"/>
        <w:widowControl/>
        <w:spacing w:line="242" w:lineRule="exact" w:before="0" w:after="0"/>
        <w:ind w:left="0" w:right="0" w:firstLine="0"/>
        <w:jc w:val="center"/>
      </w:pP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mining unit grades. J. Int. A. Math. Geol. 12, 285</w:t>
      </w:r>
      <w:r>
        <w:rPr>
          <w:w w:val="98.09230657724234"/>
          <w:rFonts w:ascii="20" w:hAnsi="20" w:eastAsia="20"/>
          <w:b w:val="0"/>
          <w:i w:val="0"/>
          <w:color w:val="000000"/>
          <w:sz w:val="13"/>
        </w:rPr>
        <w:t>–</w:t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303.</w:t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t xml:space="preserve"> </w:t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hyperlink r:id="rId104" w:history="1">
          <w:r>
            <w:rPr>
              <w:rStyle w:val="Hyperlink"/>
            </w:rPr>
            <w:t xml:space="preserve">https://doi.org/10.1007/ </w:t>
          </w:r>
        </w:hyperlink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hyperlink r:id="rId104" w:history="1">
          <w:r>
            <w:rPr>
              <w:rStyle w:val="Hyperlink"/>
            </w:rPr>
            <w:t>BF01029417</w:t>
          </w:r>
        </w:hyperlink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.</w:t>
      </w:r>
    </w:p>
    <w:p>
      <w:pPr>
        <w:autoSpaceDN w:val="0"/>
        <w:autoSpaceDE w:val="0"/>
        <w:widowControl/>
        <w:spacing w:line="238" w:lineRule="exact" w:before="0" w:after="0"/>
        <w:ind w:left="0" w:right="288" w:firstLine="0"/>
        <w:jc w:val="left"/>
      </w:pP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 xml:space="preserve">Karatzoglou, A., Meyer, D., Hornik, K., 2006. Support vector machines in R. J. Stat. </w:t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 xml:space="preserve">Karpatne, A., Ebert-Uphoff, I., Ravela, S., Babaie, H.A., Kumar, V., 2018. Machine </w:t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Software 15, 1</w:t>
      </w:r>
      <w:r>
        <w:rPr>
          <w:w w:val="98.09230657724234"/>
          <w:rFonts w:ascii="20" w:hAnsi="20" w:eastAsia="20"/>
          <w:b w:val="0"/>
          <w:i w:val="0"/>
          <w:color w:val="000000"/>
          <w:sz w:val="13"/>
        </w:rPr>
        <w:t>–</w:t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28.</w:t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t xml:space="preserve"> </w:t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hyperlink r:id="rId105" w:history="1">
          <w:r>
            <w:rPr>
              <w:rStyle w:val="Hyperlink"/>
            </w:rPr>
            <w:t>https://doi.org/10.18637/jss.v015.i09</w:t>
          </w:r>
        </w:hyperlink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.</w:t>
      </w:r>
    </w:p>
    <w:p>
      <w:pPr>
        <w:autoSpaceDN w:val="0"/>
        <w:tabs>
          <w:tab w:pos="238" w:val="left"/>
        </w:tabs>
        <w:autoSpaceDE w:val="0"/>
        <w:widowControl/>
        <w:spacing w:line="238" w:lineRule="exact" w:before="0" w:after="0"/>
        <w:ind w:left="0" w:right="0" w:firstLine="0"/>
        <w:jc w:val="left"/>
      </w:pPr>
      <w:r>
        <w:tab/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 xml:space="preserve">learning for the geosciences: challenges and opportunities. IEEE Trans. Knowl. Data </w:t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hyperlink r:id="rId106" w:history="1">
          <w:r>
            <w:rPr>
              <w:rStyle w:val="Hyperlink"/>
            </w:rPr>
            <w:t xml:space="preserve">Kotsiantis, S.B., Zaharakis, I., Pintelas, P., 2007. Supervised machine learning: a review of </w:t>
          </w:r>
        </w:hyperlink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Eng. 31 (8), 1544</w:t>
      </w:r>
      <w:r>
        <w:rPr>
          <w:w w:val="98.09230657724234"/>
          <w:rFonts w:ascii="20" w:hAnsi="20" w:eastAsia="20"/>
          <w:b w:val="0"/>
          <w:i w:val="0"/>
          <w:color w:val="000000"/>
          <w:sz w:val="13"/>
        </w:rPr>
        <w:hyperlink r:id="rId106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1554.</w:t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t xml:space="preserve"> </w:t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hyperlink r:id="rId107" w:history="1">
          <w:r>
            <w:rPr>
              <w:rStyle w:val="Hyperlink"/>
            </w:rPr>
            <w:t>https://doi.org/10.1109/TKDE.2018.2861006</w:t>
          </w:r>
        </w:hyperlink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.</w:t>
      </w:r>
    </w:p>
    <w:p>
      <w:pPr>
        <w:autoSpaceDN w:val="0"/>
        <w:tabs>
          <w:tab w:pos="238" w:val="left"/>
        </w:tabs>
        <w:autoSpaceDE w:val="0"/>
        <w:widowControl/>
        <w:spacing w:line="238" w:lineRule="exact" w:before="0" w:after="0"/>
        <w:ind w:left="0" w:right="0" w:firstLine="0"/>
        <w:jc w:val="left"/>
      </w:pPr>
      <w:r>
        <w:tab/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hyperlink r:id="rId106" w:history="1">
          <w:r>
            <w:rPr>
              <w:rStyle w:val="Hyperlink"/>
            </w:rPr>
            <w:t>classi</w:t>
          </w:r>
        </w:hyperlink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hyperlink r:id="rId106" w:history="1">
          <w:r>
            <w:rPr>
              <w:rStyle w:val="Hyperlink"/>
            </w:rPr>
            <w:t>f</w:t>
          </w:r>
        </w:hyperlink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t>i</w:t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hyperlink r:id="rId106" w:history="1">
          <w:r>
            <w:rPr>
              <w:rStyle w:val="Hyperlink"/>
            </w:rPr>
            <w:t>cation techniques. Emerging Arti</w:t>
          </w:r>
        </w:hyperlink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hyperlink r:id="rId106" w:history="1">
          <w:r>
            <w:rPr>
              <w:rStyle w:val="Hyperlink"/>
            </w:rPr>
            <w:t>f</w:t>
          </w:r>
        </w:hyperlink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t>i</w:t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hyperlink r:id="rId106" w:history="1">
          <w:r>
            <w:rPr>
              <w:rStyle w:val="Hyperlink"/>
            </w:rPr>
            <w:t xml:space="preserve">cial Intelligence Applications in Computer </w:t>
          </w:r>
        </w:hyperlink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Kotsiantis, S.B., 2014. Bagging and boosting variants for handling classi</w:t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fi</w:t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 xml:space="preserve">cations </w:t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hyperlink r:id="rId106" w:history="1">
          <w:r>
            <w:rPr>
              <w:rStyle w:val="Hyperlink"/>
            </w:rPr>
            <w:t>Engineering 160 (1), 3</w:t>
          </w:r>
        </w:hyperlink>
      </w:r>
      <w:r>
        <w:rPr>
          <w:w w:val="98.09230657724234"/>
          <w:rFonts w:ascii="20" w:hAnsi="20" w:eastAsia="20"/>
          <w:b w:val="0"/>
          <w:i w:val="0"/>
          <w:color w:val="0A7FAC"/>
          <w:sz w:val="13"/>
        </w:rPr>
        <w:t>–</w:t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hyperlink r:id="rId106" w:history="1">
          <w:r>
            <w:rPr>
              <w:rStyle w:val="Hyperlink"/>
            </w:rPr>
            <w:t>24</w:t>
          </w:r>
        </w:hyperlink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.</w:t>
      </w:r>
    </w:p>
    <w:p>
      <w:pPr>
        <w:autoSpaceDN w:val="0"/>
        <w:autoSpaceDE w:val="0"/>
        <w:widowControl/>
        <w:spacing w:line="242" w:lineRule="exact" w:before="0" w:after="0"/>
        <w:ind w:left="238" w:right="0" w:firstLine="0"/>
        <w:jc w:val="left"/>
      </w:pP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problems: a survey. Knowl. Eng. Rev. 29, 78</w:t>
      </w:r>
      <w:r>
        <w:rPr>
          <w:w w:val="98.09230657724234"/>
          <w:rFonts w:ascii="20" w:hAnsi="20" w:eastAsia="20"/>
          <w:b w:val="0"/>
          <w:i w:val="0"/>
          <w:color w:val="000000"/>
          <w:sz w:val="13"/>
        </w:rPr>
        <w:t>–</w:t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100.</w:t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t xml:space="preserve"> </w:t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hyperlink r:id="rId108" w:history="1">
          <w:r>
            <w:rPr>
              <w:rStyle w:val="Hyperlink"/>
            </w:rPr>
            <w:t xml:space="preserve">https://doi.org/10.1017/ </w:t>
          </w:r>
        </w:hyperlink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hyperlink r:id="rId108" w:history="1">
          <w:r>
            <w:rPr>
              <w:rStyle w:val="Hyperlink"/>
            </w:rPr>
            <w:t>S0269888913000313</w:t>
          </w:r>
        </w:hyperlink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.</w:t>
      </w:r>
    </w:p>
    <w:p>
      <w:pPr>
        <w:sectPr>
          <w:type w:val="continuous"/>
          <w:pgSz w:w="11906" w:h="15874"/>
          <w:pgMar w:top="350" w:right="734" w:bottom="298" w:left="752" w:header="720" w:footer="720" w:gutter="0"/>
          <w:cols w:space="720" w:num="2" w:equalWidth="0">
            <w:col w:w="5058" w:space="0"/>
            <w:col w:w="5362" w:space="0"/>
            <w:col w:w="10420" w:space="0"/>
            <w:col w:w="5180" w:space="0"/>
            <w:col w:w="5240" w:space="0"/>
            <w:col w:w="10420" w:space="0"/>
            <w:col w:w="5180" w:space="0"/>
            <w:col w:w="5240" w:space="0"/>
            <w:col w:w="10420" w:space="0"/>
            <w:col w:w="5058" w:space="0"/>
            <w:col w:w="5362" w:space="0"/>
            <w:col w:w="10420" w:space="0"/>
            <w:col w:w="5200" w:space="0"/>
            <w:col w:w="5220" w:space="0"/>
            <w:col w:w="10420" w:space="0"/>
            <w:col w:w="5200" w:space="0"/>
            <w:col w:w="5220" w:space="0"/>
            <w:col w:w="10420" w:space="0"/>
            <w:col w:w="5201" w:space="0"/>
            <w:col w:w="5218" w:space="0"/>
            <w:col w:w="10420" w:space="0"/>
            <w:col w:w="5078" w:space="0"/>
            <w:col w:w="5344" w:space="0"/>
            <w:col w:w="10422" w:space="0"/>
            <w:col w:w="5200" w:space="0"/>
            <w:col w:w="5222" w:space="0"/>
            <w:col w:w="10422" w:space="0"/>
            <w:col w:w="5078" w:space="0"/>
            <w:col w:w="5344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078" w:space="0"/>
            <w:col w:w="5344" w:space="0"/>
            <w:col w:w="10422" w:space="0"/>
            <w:col w:w="10422" w:space="0"/>
            <w:col w:w="5200" w:space="0"/>
            <w:col w:w="5222" w:space="0"/>
            <w:col w:w="10422" w:space="0"/>
            <w:col w:w="10422" w:space="0"/>
            <w:col w:w="5078" w:space="0"/>
            <w:col w:w="5344" w:space="0"/>
            <w:col w:w="10422" w:space="0"/>
            <w:col w:w="5080" w:space="0"/>
            <w:col w:w="5342" w:space="0"/>
            <w:col w:w="10422" w:space="0"/>
            <w:col w:w="5201" w:space="0"/>
            <w:col w:w="5220" w:space="0"/>
            <w:col w:w="10422" w:space="0"/>
            <w:col w:w="5078" w:space="0"/>
            <w:col w:w="5344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078" w:space="0"/>
            <w:col w:w="5344" w:space="0"/>
            <w:col w:w="10422" w:space="0"/>
            <w:col w:w="10422" w:space="0"/>
            <w:col w:w="5200" w:space="0"/>
            <w:col w:w="5222" w:space="0"/>
            <w:col w:w="10422" w:space="0"/>
            <w:col w:w="5078" w:space="0"/>
            <w:col w:w="5344" w:space="0"/>
            <w:col w:w="10422" w:space="0"/>
            <w:col w:w="5201" w:space="0"/>
            <w:col w:w="5220" w:space="0"/>
            <w:col w:w="10422" w:space="0"/>
            <w:col w:w="5200" w:space="0"/>
            <w:col w:w="5222" w:space="0"/>
            <w:col w:w="10422" w:space="0"/>
            <w:col w:w="5080" w:space="0"/>
            <w:col w:w="5343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10424" w:space="0"/>
            <w:col w:w="5204" w:space="0"/>
            <w:col w:w="5220" w:space="0"/>
            <w:col w:w="10424" w:space="0"/>
            <w:col w:w="5202" w:space="0"/>
            <w:col w:w="5222" w:space="0"/>
            <w:col w:w="10424" w:space="0"/>
          </w:cols>
          <w:docGrid w:linePitch="360"/>
        </w:sectPr>
      </w:pPr>
    </w:p>
    <w:p>
      <w:pPr>
        <w:autoSpaceDN w:val="0"/>
        <w:autoSpaceDE w:val="0"/>
        <w:widowControl/>
        <w:spacing w:line="156" w:lineRule="exact" w:before="0" w:after="0"/>
        <w:ind w:left="76" w:right="0" w:firstLine="0"/>
        <w:jc w:val="left"/>
      </w:pP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74</w:t>
      </w:r>
    </w:p>
    <w:p>
      <w:pPr>
        <w:sectPr>
          <w:type w:val="nextColumn"/>
          <w:pgSz w:w="11906" w:h="15874"/>
          <w:pgMar w:top="350" w:right="734" w:bottom="298" w:left="752" w:header="720" w:footer="720" w:gutter="0"/>
          <w:cols w:space="720" w:num="2" w:equalWidth="0">
            <w:col w:w="5058" w:space="0"/>
            <w:col w:w="5362" w:space="0"/>
            <w:col w:w="10420" w:space="0"/>
            <w:col w:w="5180" w:space="0"/>
            <w:col w:w="5240" w:space="0"/>
            <w:col w:w="10420" w:space="0"/>
            <w:col w:w="5180" w:space="0"/>
            <w:col w:w="5240" w:space="0"/>
            <w:col w:w="10420" w:space="0"/>
            <w:col w:w="5058" w:space="0"/>
            <w:col w:w="5362" w:space="0"/>
            <w:col w:w="10420" w:space="0"/>
            <w:col w:w="5200" w:space="0"/>
            <w:col w:w="5220" w:space="0"/>
            <w:col w:w="10420" w:space="0"/>
            <w:col w:w="5200" w:space="0"/>
            <w:col w:w="5220" w:space="0"/>
            <w:col w:w="10420" w:space="0"/>
            <w:col w:w="5201" w:space="0"/>
            <w:col w:w="5218" w:space="0"/>
            <w:col w:w="10420" w:space="0"/>
            <w:col w:w="5078" w:space="0"/>
            <w:col w:w="5344" w:space="0"/>
            <w:col w:w="10422" w:space="0"/>
            <w:col w:w="5200" w:space="0"/>
            <w:col w:w="5222" w:space="0"/>
            <w:col w:w="10422" w:space="0"/>
            <w:col w:w="5078" w:space="0"/>
            <w:col w:w="5344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078" w:space="0"/>
            <w:col w:w="5344" w:space="0"/>
            <w:col w:w="10422" w:space="0"/>
            <w:col w:w="10422" w:space="0"/>
            <w:col w:w="5200" w:space="0"/>
            <w:col w:w="5222" w:space="0"/>
            <w:col w:w="10422" w:space="0"/>
            <w:col w:w="10422" w:space="0"/>
            <w:col w:w="5078" w:space="0"/>
            <w:col w:w="5344" w:space="0"/>
            <w:col w:w="10422" w:space="0"/>
            <w:col w:w="5080" w:space="0"/>
            <w:col w:w="5342" w:space="0"/>
            <w:col w:w="10422" w:space="0"/>
            <w:col w:w="5201" w:space="0"/>
            <w:col w:w="5220" w:space="0"/>
            <w:col w:w="10422" w:space="0"/>
            <w:col w:w="5078" w:space="0"/>
            <w:col w:w="5344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078" w:space="0"/>
            <w:col w:w="5344" w:space="0"/>
            <w:col w:w="10422" w:space="0"/>
            <w:col w:w="10422" w:space="0"/>
            <w:col w:w="5200" w:space="0"/>
            <w:col w:w="5222" w:space="0"/>
            <w:col w:w="10422" w:space="0"/>
            <w:col w:w="5078" w:space="0"/>
            <w:col w:w="5344" w:space="0"/>
            <w:col w:w="10422" w:space="0"/>
            <w:col w:w="5201" w:space="0"/>
            <w:col w:w="5220" w:space="0"/>
            <w:col w:w="10422" w:space="0"/>
            <w:col w:w="5200" w:space="0"/>
            <w:col w:w="5222" w:space="0"/>
            <w:col w:w="10422" w:space="0"/>
            <w:col w:w="5080" w:space="0"/>
            <w:col w:w="5343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10424" w:space="0"/>
            <w:col w:w="5204" w:space="0"/>
            <w:col w:w="5220" w:space="0"/>
            <w:col w:w="10424" w:space="0"/>
            <w:col w:w="5202" w:space="0"/>
            <w:col w:w="5222" w:space="0"/>
            <w:col w:w="1042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0"/>
        <w:ind w:left="0" w:right="0"/>
      </w:pPr>
    </w:p>
    <w:p>
      <w:pPr>
        <w:autoSpaceDN w:val="0"/>
        <w:tabs>
          <w:tab w:pos="7578" w:val="left"/>
        </w:tabs>
        <w:autoSpaceDE w:val="0"/>
        <w:widowControl/>
        <w:spacing w:line="158" w:lineRule="exact" w:before="0" w:after="130"/>
        <w:ind w:left="0" w:right="0" w:firstLine="0"/>
        <w:jc w:val="left"/>
      </w:pPr>
      <w:r>
        <w:rPr>
          <w:w w:val="98.09230657724234"/>
          <w:rFonts w:ascii="AdvTT47f7fe79.I" w:hAnsi="AdvTT47f7fe79.I" w:eastAsia="AdvTT47f7fe79.I"/>
          <w:b w:val="0"/>
          <w:i w:val="0"/>
          <w:color w:val="000000"/>
          <w:sz w:val="13"/>
        </w:rPr>
        <w:t xml:space="preserve">S.E. Zhang et al. </w:t>
      </w:r>
      <w:r>
        <w:tab/>
      </w:r>
      <w:r>
        <w:rPr>
          <w:w w:val="98.09230657724234"/>
          <w:rFonts w:ascii="AdvTT47f7fe79.I" w:hAnsi="AdvTT47f7fe79.I" w:eastAsia="AdvTT47f7fe79.I"/>
          <w:b w:val="0"/>
          <w:i w:val="0"/>
          <w:color w:val="000000"/>
          <w:sz w:val="13"/>
        </w:rPr>
        <w:t>Arti</w:t>
      </w:r>
      <w:r>
        <w:rPr>
          <w:w w:val="98.09230657724234"/>
          <w:rFonts w:ascii="AdvTT47f7fe79.I" w:hAnsi="AdvTT47f7fe79.I" w:eastAsia="AdvTT47f7fe79.I"/>
          <w:b w:val="0"/>
          <w:i w:val="0"/>
          <w:color w:val="000000"/>
          <w:sz w:val="13"/>
        </w:rPr>
        <w:t>fi</w:t>
      </w:r>
      <w:r>
        <w:rPr>
          <w:w w:val="98.09230657724234"/>
          <w:rFonts w:ascii="AdvTT47f7fe79.I" w:hAnsi="AdvTT47f7fe79.I" w:eastAsia="AdvTT47f7fe79.I"/>
          <w:b w:val="0"/>
          <w:i w:val="0"/>
          <w:color w:val="000000"/>
          <w:sz w:val="13"/>
        </w:rPr>
        <w:t>cial Intelligence in Geosciences 2 (2021) 60</w:t>
      </w:r>
      <w:r>
        <w:rPr>
          <w:w w:val="98.09230657724234"/>
          <w:rFonts w:ascii="20" w:hAnsi="20" w:eastAsia="20"/>
          <w:b w:val="0"/>
          <w:i w:val="0"/>
          <w:color w:val="000000"/>
          <w:sz w:val="13"/>
        </w:rPr>
        <w:t>–</w:t>
      </w:r>
      <w:r>
        <w:rPr>
          <w:w w:val="98.09230657724234"/>
          <w:rFonts w:ascii="AdvTT47f7fe79.I" w:hAnsi="AdvTT47f7fe79.I" w:eastAsia="AdvTT47f7fe79.I"/>
          <w:b w:val="0"/>
          <w:i w:val="0"/>
          <w:color w:val="000000"/>
          <w:sz w:val="13"/>
        </w:rPr>
        <w:t>75</w:t>
      </w:r>
    </w:p>
    <w:p>
      <w:pPr>
        <w:sectPr>
          <w:pgSz w:w="11906" w:h="15874"/>
          <w:pgMar w:top="350" w:right="734" w:bottom="298" w:left="752" w:header="720" w:footer="720" w:gutter="0"/>
          <w:cols w:space="720" w:num="1" w:equalWidth="0">
            <w:col w:w="10420" w:space="0"/>
            <w:col w:w="5058" w:space="0"/>
            <w:col w:w="5362" w:space="0"/>
            <w:col w:w="10420" w:space="0"/>
            <w:col w:w="5180" w:space="0"/>
            <w:col w:w="5240" w:space="0"/>
            <w:col w:w="10420" w:space="0"/>
            <w:col w:w="5180" w:space="0"/>
            <w:col w:w="5240" w:space="0"/>
            <w:col w:w="10420" w:space="0"/>
            <w:col w:w="5058" w:space="0"/>
            <w:col w:w="5362" w:space="0"/>
            <w:col w:w="10420" w:space="0"/>
            <w:col w:w="5200" w:space="0"/>
            <w:col w:w="5220" w:space="0"/>
            <w:col w:w="10420" w:space="0"/>
            <w:col w:w="5200" w:space="0"/>
            <w:col w:w="5220" w:space="0"/>
            <w:col w:w="10420" w:space="0"/>
            <w:col w:w="5201" w:space="0"/>
            <w:col w:w="5218" w:space="0"/>
            <w:col w:w="10420" w:space="0"/>
            <w:col w:w="5078" w:space="0"/>
            <w:col w:w="5344" w:space="0"/>
            <w:col w:w="10422" w:space="0"/>
            <w:col w:w="5200" w:space="0"/>
            <w:col w:w="5222" w:space="0"/>
            <w:col w:w="10422" w:space="0"/>
            <w:col w:w="5078" w:space="0"/>
            <w:col w:w="5344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078" w:space="0"/>
            <w:col w:w="5344" w:space="0"/>
            <w:col w:w="10422" w:space="0"/>
            <w:col w:w="10422" w:space="0"/>
            <w:col w:w="5200" w:space="0"/>
            <w:col w:w="5222" w:space="0"/>
            <w:col w:w="10422" w:space="0"/>
            <w:col w:w="10422" w:space="0"/>
            <w:col w:w="5078" w:space="0"/>
            <w:col w:w="5344" w:space="0"/>
            <w:col w:w="10422" w:space="0"/>
            <w:col w:w="5080" w:space="0"/>
            <w:col w:w="5342" w:space="0"/>
            <w:col w:w="10422" w:space="0"/>
            <w:col w:w="5201" w:space="0"/>
            <w:col w:w="5220" w:space="0"/>
            <w:col w:w="10422" w:space="0"/>
            <w:col w:w="5078" w:space="0"/>
            <w:col w:w="5344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078" w:space="0"/>
            <w:col w:w="5344" w:space="0"/>
            <w:col w:w="10422" w:space="0"/>
            <w:col w:w="10422" w:space="0"/>
            <w:col w:w="5200" w:space="0"/>
            <w:col w:w="5222" w:space="0"/>
            <w:col w:w="10422" w:space="0"/>
            <w:col w:w="5078" w:space="0"/>
            <w:col w:w="5344" w:space="0"/>
            <w:col w:w="10422" w:space="0"/>
            <w:col w:w="5201" w:space="0"/>
            <w:col w:w="5220" w:space="0"/>
            <w:col w:w="10422" w:space="0"/>
            <w:col w:w="5200" w:space="0"/>
            <w:col w:w="5222" w:space="0"/>
            <w:col w:w="10422" w:space="0"/>
            <w:col w:w="5080" w:space="0"/>
            <w:col w:w="5343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10424" w:space="0"/>
            <w:col w:w="5204" w:space="0"/>
            <w:col w:w="5220" w:space="0"/>
            <w:col w:w="10424" w:space="0"/>
            <w:col w:w="5202" w:space="0"/>
            <w:col w:w="5222" w:space="0"/>
            <w:col w:w="10424" w:space="0"/>
          </w:cols>
          <w:docGrid w:linePitch="360"/>
        </w:sectPr>
      </w:pPr>
    </w:p>
    <w:p>
      <w:pPr>
        <w:autoSpaceDN w:val="0"/>
        <w:autoSpaceDE w:val="0"/>
        <w:widowControl/>
        <w:spacing w:line="156" w:lineRule="exact" w:before="0" w:after="0"/>
        <w:ind w:left="238" w:right="0" w:firstLine="0"/>
        <w:jc w:val="left"/>
      </w:pP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hyperlink r:id="rId109" w:history="1">
          <w:r>
            <w:rPr>
              <w:rStyle w:val="Hyperlink"/>
            </w:rPr>
            <w:t>Cordillera. Programs and Abstracts. Association of Exploration Geochemists,</w:t>
          </w:r>
        </w:hyperlink>
      </w:r>
    </w:p>
    <w:p>
      <w:pPr>
        <w:autoSpaceDN w:val="0"/>
        <w:autoSpaceDE w:val="0"/>
        <w:widowControl/>
        <w:spacing w:line="162" w:lineRule="exact" w:before="0" w:after="0"/>
        <w:ind w:left="0" w:right="0" w:firstLine="0"/>
        <w:jc w:val="center"/>
      </w:pP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hyperlink r:id="rId110" w:history="1">
          <w:r>
            <w:rPr>
              <w:rStyle w:val="Hyperlink"/>
            </w:rPr>
            <w:t xml:space="preserve">Stewart, M., de Lacey, J., Hodkewicz, P.F., Lane, R., 2014. Grade estimation from radial </w:t>
          </w:r>
        </w:hyperlink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hyperlink r:id="rId109" w:history="1">
          <w:r>
            <w:rPr>
              <w:rStyle w:val="Hyperlink"/>
            </w:rPr>
            <w:t>Vancouver, Canada, pp. 77</w:t>
          </w:r>
        </w:hyperlink>
      </w:r>
      <w:r>
        <w:rPr>
          <w:w w:val="98.09230657724234"/>
          <w:rFonts w:ascii="20" w:hAnsi="20" w:eastAsia="20"/>
          <w:b w:val="0"/>
          <w:i w:val="0"/>
          <w:color w:val="0A7FAC"/>
          <w:sz w:val="13"/>
        </w:rPr>
        <w:hyperlink r:id="rId110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hyperlink r:id="rId109" w:history="1">
          <w:r>
            <w:rPr>
              <w:rStyle w:val="Hyperlink"/>
            </w:rPr>
            <w:t>78</w:t>
          </w:r>
        </w:hyperlink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.</w:t>
      </w:r>
    </w:p>
    <w:p>
      <w:pPr>
        <w:autoSpaceDN w:val="0"/>
        <w:autoSpaceDE w:val="0"/>
        <w:widowControl/>
        <w:spacing w:line="242" w:lineRule="exact" w:before="0" w:after="0"/>
        <w:ind w:left="238" w:right="0" w:firstLine="0"/>
        <w:jc w:val="left"/>
      </w:pP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hyperlink r:id="rId110" w:history="1">
          <w:r>
            <w:rPr>
              <w:rStyle w:val="Hyperlink"/>
            </w:rPr>
            <w:t>basis functions</w:t>
          </w:r>
        </w:hyperlink>
      </w:r>
      <w:r>
        <w:rPr>
          <w:w w:val="98.09230657724234"/>
          <w:rFonts w:ascii="20" w:hAnsi="20" w:eastAsia="20"/>
          <w:b w:val="0"/>
          <w:i w:val="0"/>
          <w:color w:val="0A7FAC"/>
          <w:sz w:val="13"/>
        </w:rPr>
        <w:t xml:space="preserve"> </w:t>
      </w:r>
      <w:r>
        <w:rPr>
          <w:w w:val="98.09230657724234"/>
          <w:rFonts w:ascii="20" w:hAnsi="20" w:eastAsia="20"/>
          <w:b w:val="0"/>
          <w:i w:val="0"/>
          <w:color w:val="0A7FAC"/>
          <w:sz w:val="13"/>
        </w:rPr>
        <w:hyperlink r:id="rId110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hyperlink r:id="rId110" w:history="1">
          <w:r>
            <w:rPr>
              <w:rStyle w:val="Hyperlink"/>
            </w:rPr>
            <w:t xml:space="preserve"> how does it compare with conventional geostatistical estimation?. </w:t>
          </w:r>
        </w:hyperlink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hyperlink r:id="rId110" w:history="1">
          <w:r>
            <w:rPr>
              <w:rStyle w:val="Hyperlink"/>
            </w:rPr>
            <w:t>In: Proceedings of the Ninth International Mine Geology Conference. The AusIMM,</w:t>
          </w:r>
        </w:hyperlink>
      </w:r>
    </w:p>
    <w:p>
      <w:pPr>
        <w:autoSpaceDN w:val="0"/>
        <w:autoSpaceDE w:val="0"/>
        <w:widowControl/>
        <w:spacing w:line="238" w:lineRule="exact" w:before="4" w:after="0"/>
        <w:ind w:left="238" w:right="0" w:firstLine="0"/>
        <w:jc w:val="left"/>
      </w:pP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hyperlink r:id="rId110" w:history="1">
          <w:r>
            <w:rPr>
              <w:rStyle w:val="Hyperlink"/>
            </w:rPr>
            <w:t>Melbourne, pp. 129</w:t>
          </w:r>
        </w:hyperlink>
      </w:r>
      <w:r>
        <w:rPr>
          <w:w w:val="98.09230657724234"/>
          <w:rFonts w:ascii="20" w:hAnsi="20" w:eastAsia="20"/>
          <w:b w:val="0"/>
          <w:i w:val="0"/>
          <w:color w:val="0A7FAC"/>
          <w:sz w:val="13"/>
        </w:rPr>
        <w:t>–</w:t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hyperlink r:id="rId110" w:history="1">
          <w:r>
            <w:rPr>
              <w:rStyle w:val="Hyperlink"/>
            </w:rPr>
            <w:t>142</w:t>
          </w:r>
        </w:hyperlink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.</w:t>
      </w:r>
    </w:p>
    <w:p>
      <w:pPr>
        <w:autoSpaceDN w:val="0"/>
        <w:autoSpaceDE w:val="0"/>
        <w:widowControl/>
        <w:spacing w:line="156" w:lineRule="exact" w:before="0" w:after="0"/>
        <w:ind w:left="0" w:right="0" w:firstLine="0"/>
        <w:jc w:val="center"/>
      </w:pP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Storey, B.C., 1995. The role of mantle plumes in continental breakup: case histories from</w:t>
      </w:r>
    </w:p>
    <w:p>
      <w:pPr>
        <w:autoSpaceDN w:val="0"/>
        <w:autoSpaceDE w:val="0"/>
        <w:widowControl/>
        <w:spacing w:line="158" w:lineRule="exact" w:before="0" w:after="0"/>
        <w:ind w:left="0" w:right="0" w:firstLine="0"/>
        <w:jc w:val="center"/>
      </w:pP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 xml:space="preserve">Storey, B.C., Kyle, P.R., 1997. An active mantle mechanism for Gondwana breakup. S. Afr. </w:t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Gondwanaland. Nature 377, 301</w:t>
      </w:r>
      <w:r>
        <w:rPr>
          <w:w w:val="98.09230657724234"/>
          <w:rFonts w:ascii="20" w:hAnsi="20" w:eastAsia="20"/>
          <w:b w:val="0"/>
          <w:i w:val="0"/>
          <w:color w:val="000000"/>
          <w:sz w:val="13"/>
        </w:rPr>
        <w:t>–</w:t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308.</w:t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t xml:space="preserve"> </w:t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hyperlink r:id="rId111" w:history="1">
          <w:r>
            <w:rPr>
              <w:rStyle w:val="Hyperlink"/>
            </w:rPr>
            <w:t>https://doi.org/10.1038/377301a0</w:t>
          </w:r>
        </w:hyperlink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.</w:t>
      </w:r>
    </w:p>
    <w:p>
      <w:pPr>
        <w:autoSpaceDN w:val="0"/>
        <w:autoSpaceDE w:val="0"/>
        <w:widowControl/>
        <w:spacing w:line="160" w:lineRule="exact" w:before="0" w:after="0"/>
        <w:ind w:left="0" w:right="0" w:firstLine="0"/>
        <w:jc w:val="left"/>
      </w:pP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Svensen, H., Corfu, F., Polteau, S., Hammer,</w:t>
      </w:r>
      <w:r>
        <w:rPr>
          <w:w w:val="98.09230657724234"/>
          <w:rFonts w:ascii="AdvOTb0c9bf5d" w:hAnsi="AdvOTb0c9bf5d" w:eastAsia="AdvOTb0c9bf5d"/>
          <w:b w:val="0"/>
          <w:i w:val="0"/>
          <w:color w:val="000000"/>
          <w:sz w:val="13"/>
        </w:rPr>
        <w:t xml:space="preserve"> Ø</w:t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 xml:space="preserve">., Planke, S., 2012. Rapid magma </w:t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J. Geol. 100, 283</w:t>
      </w:r>
      <w:r>
        <w:rPr>
          <w:w w:val="98.09230657724234"/>
          <w:rFonts w:ascii="20" w:hAnsi="20" w:eastAsia="20"/>
          <w:b w:val="0"/>
          <w:i w:val="0"/>
          <w:color w:val="000000"/>
          <w:sz w:val="13"/>
        </w:rPr>
        <w:t>–</w:t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290.</w:t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t xml:space="preserve"> </w:t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hyperlink r:id="rId112" w:history="1">
          <w:r>
            <w:rPr>
              <w:rStyle w:val="Hyperlink"/>
            </w:rPr>
            <w:t>https://hdl.handle.net/10520/EJC-929a29b77</w:t>
          </w:r>
        </w:hyperlink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.</w:t>
      </w:r>
    </w:p>
    <w:p>
      <w:pPr>
        <w:autoSpaceDN w:val="0"/>
        <w:autoSpaceDE w:val="0"/>
        <w:widowControl/>
        <w:spacing w:line="242" w:lineRule="exact" w:before="0" w:after="0"/>
        <w:ind w:left="0" w:right="0" w:firstLine="0"/>
        <w:jc w:val="center"/>
      </w:pP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emplacement in the Karoo large igneous province. EPSL 325</w:t>
      </w:r>
      <w:r>
        <w:rPr>
          <w:w w:val="98.09230657724234"/>
          <w:rFonts w:ascii="20" w:hAnsi="20" w:eastAsia="20"/>
          <w:b w:val="0"/>
          <w:i w:val="0"/>
          <w:color w:val="000000"/>
          <w:sz w:val="13"/>
        </w:rPr>
        <w:t>–</w:t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326, 1</w:t>
      </w:r>
      <w:r>
        <w:rPr>
          <w:w w:val="98.09230657724234"/>
          <w:rFonts w:ascii="20" w:hAnsi="20" w:eastAsia="20"/>
          <w:b w:val="0"/>
          <w:i w:val="0"/>
          <w:color w:val="000000"/>
          <w:sz w:val="13"/>
        </w:rPr>
        <w:t>–</w:t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9.</w:t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t xml:space="preserve"> </w:t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hyperlink r:id="rId113" w:history="1">
          <w:r>
            <w:rPr>
              <w:rStyle w:val="Hyperlink"/>
            </w:rPr>
            <w:t xml:space="preserve">https:// </w:t>
          </w:r>
        </w:hyperlink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hyperlink r:id="rId113" w:history="1">
          <w:r>
            <w:rPr>
              <w:rStyle w:val="Hyperlink"/>
            </w:rPr>
            <w:t>doi.org/10.1016/j.epsl.2012.01.015</w:t>
          </w:r>
        </w:hyperlink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.</w:t>
      </w:r>
    </w:p>
    <w:p>
      <w:pPr>
        <w:autoSpaceDN w:val="0"/>
        <w:autoSpaceDE w:val="0"/>
        <w:widowControl/>
        <w:spacing w:line="158" w:lineRule="exact" w:before="2" w:after="0"/>
        <w:ind w:left="0" w:right="0" w:firstLine="0"/>
        <w:jc w:val="left"/>
      </w:pP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hyperlink r:id="rId114" w:history="1">
          <w:r>
            <w:rPr>
              <w:rStyle w:val="Hyperlink"/>
            </w:rPr>
            <w:t>Templ, M., 2021. Arti</w:t>
          </w:r>
        </w:hyperlink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hyperlink r:id="rId114" w:history="1">
          <w:r>
            <w:rPr>
              <w:rStyle w:val="Hyperlink"/>
            </w:rPr>
            <w:t>f</w:t>
          </w:r>
        </w:hyperlink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t>i</w:t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hyperlink r:id="rId114" w:history="1">
          <w:r>
            <w:rPr>
              <w:rStyle w:val="Hyperlink"/>
            </w:rPr>
            <w:t>cial neural networks to impute rounded zeros in compositional</w:t>
          </w:r>
        </w:hyperlink>
      </w:r>
    </w:p>
    <w:p>
      <w:pPr>
        <w:autoSpaceDN w:val="0"/>
        <w:autoSpaceDE w:val="0"/>
        <w:widowControl/>
        <w:spacing w:line="156" w:lineRule="exact" w:before="2" w:after="0"/>
        <w:ind w:left="238" w:right="0" w:firstLine="0"/>
        <w:jc w:val="left"/>
      </w:pP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hyperlink r:id="rId114" w:history="1">
          <w:r>
            <w:rPr>
              <w:rStyle w:val="Hyperlink"/>
            </w:rPr>
            <w:t>data. In: Filzmoser, P., Hron, K., Martín-Fern</w:t>
          </w:r>
        </w:hyperlink>
      </w:r>
      <w:r>
        <w:rPr>
          <w:w w:val="98.09230657724234"/>
          <w:rFonts w:ascii="AdvP4C4E59" w:hAnsi="AdvP4C4E59" w:eastAsia="AdvP4C4E59"/>
          <w:b w:val="0"/>
          <w:i w:val="0"/>
          <w:color w:val="0A7FAC"/>
          <w:sz w:val="13"/>
        </w:rPr>
        <w:t>�</w:t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t>a</w:t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hyperlink r:id="rId114" w:history="1">
          <w:r>
            <w:rPr>
              <w:rStyle w:val="Hyperlink"/>
            </w:rPr>
            <w:t>ndez, J.N., Palarea-Albaladejo, J. (Eds.),</w:t>
          </w:r>
        </w:hyperlink>
      </w:r>
    </w:p>
    <w:p>
      <w:pPr>
        <w:autoSpaceDN w:val="0"/>
        <w:autoSpaceDE w:val="0"/>
        <w:widowControl/>
        <w:spacing w:line="156" w:lineRule="exact" w:before="4" w:after="0"/>
        <w:ind w:left="238" w:right="0" w:firstLine="0"/>
        <w:jc w:val="left"/>
      </w:pP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hyperlink r:id="rId114" w:history="1">
          <w:r>
            <w:rPr>
              <w:rStyle w:val="Hyperlink"/>
            </w:rPr>
            <w:t>Advances in Compositional Data Analysis. Springer International Publishing,</w:t>
          </w:r>
        </w:hyperlink>
      </w:r>
    </w:p>
    <w:p>
      <w:pPr>
        <w:autoSpaceDN w:val="0"/>
        <w:autoSpaceDE w:val="0"/>
        <w:widowControl/>
        <w:spacing w:line="158" w:lineRule="exact" w:before="0" w:after="0"/>
        <w:ind w:left="0" w:right="0" w:firstLine="0"/>
        <w:jc w:val="left"/>
      </w:pP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Therrien, R., Doyle, S., 2018. Role of training data variability on classi</w:t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fi</w:t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 xml:space="preserve">er performance </w:t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hyperlink r:id="rId114" w:history="1">
          <w:r>
            <w:rPr>
              <w:rStyle w:val="Hyperlink"/>
            </w:rPr>
            <w:t>pp. 163</w:t>
          </w:r>
        </w:hyperlink>
      </w:r>
      <w:r>
        <w:rPr>
          <w:w w:val="98.09230657724234"/>
          <w:rFonts w:ascii="20" w:hAnsi="20" w:eastAsia="20"/>
          <w:b w:val="0"/>
          <w:i w:val="0"/>
          <w:color w:val="0A7FAC"/>
          <w:sz w:val="13"/>
        </w:rPr>
        <w:t>–</w:t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hyperlink r:id="rId114" w:history="1">
          <w:r>
            <w:rPr>
              <w:rStyle w:val="Hyperlink"/>
            </w:rPr>
            <w:t>187</w:t>
          </w:r>
        </w:hyperlink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.</w:t>
      </w:r>
    </w:p>
    <w:p>
      <w:pPr>
        <w:autoSpaceDN w:val="0"/>
        <w:autoSpaceDE w:val="0"/>
        <w:widowControl/>
        <w:spacing w:line="156" w:lineRule="exact" w:before="4" w:after="0"/>
        <w:ind w:left="0" w:right="0" w:firstLine="0"/>
        <w:jc w:val="center"/>
      </w:pP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and generalizability. In: Proceedings SPIE 10581, Medical Imaging 2018: Digital</w:t>
      </w:r>
    </w:p>
    <w:p>
      <w:pPr>
        <w:autoSpaceDN w:val="0"/>
        <w:autoSpaceDE w:val="0"/>
        <w:widowControl/>
        <w:spacing w:line="158" w:lineRule="exact" w:before="2" w:after="0"/>
        <w:ind w:left="238" w:right="0" w:firstLine="0"/>
        <w:jc w:val="left"/>
      </w:pP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Pathology, p. 1058109.</w:t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t xml:space="preserve"> </w:t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hyperlink r:id="rId115" w:history="1">
          <w:r>
            <w:rPr>
              <w:rStyle w:val="Hyperlink"/>
            </w:rPr>
            <w:t>https://doi.org/10.1117/12.2293919</w:t>
          </w:r>
        </w:hyperlink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.</w:t>
      </w:r>
    </w:p>
    <w:p>
      <w:pPr>
        <w:autoSpaceDN w:val="0"/>
        <w:autoSpaceDE w:val="0"/>
        <w:widowControl/>
        <w:spacing w:line="158" w:lineRule="exact" w:before="2" w:after="0"/>
        <w:ind w:left="0" w:right="0" w:firstLine="0"/>
        <w:jc w:val="center"/>
      </w:pP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Thompson, M., 1973. DUPAN 3, A subroutine for the interpretation of duplicated data in</w:t>
      </w:r>
    </w:p>
    <w:p>
      <w:pPr>
        <w:autoSpaceDN w:val="0"/>
        <w:autoSpaceDE w:val="0"/>
        <w:widowControl/>
        <w:spacing w:line="240" w:lineRule="exact" w:before="0" w:after="0"/>
        <w:ind w:left="238" w:right="0" w:firstLine="0"/>
        <w:jc w:val="left"/>
      </w:pP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geochemical analysis. Comput. Geosci. 4, 333</w:t>
      </w:r>
      <w:r>
        <w:rPr>
          <w:w w:val="98.09230657724234"/>
          <w:rFonts w:ascii="20" w:hAnsi="20" w:eastAsia="20"/>
          <w:b w:val="0"/>
          <w:i w:val="0"/>
          <w:color w:val="000000"/>
          <w:sz w:val="13"/>
        </w:rPr>
        <w:t>–</w:t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340.</w:t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t xml:space="preserve"> </w:t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hyperlink r:id="rId116" w:history="1">
          <w:r>
            <w:rPr>
              <w:rStyle w:val="Hyperlink"/>
            </w:rPr>
            <w:t>https://doi.org/10.1016/0098-</w:t>
          </w:r>
        </w:hyperlink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hyperlink r:id="rId116" w:history="1">
          <w:r>
            <w:rPr>
              <w:rStyle w:val="Hyperlink"/>
            </w:rPr>
            <w:t>3004(78)90096-1</w:t>
          </w:r>
        </w:hyperlink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.</w:t>
      </w:r>
    </w:p>
    <w:p>
      <w:pPr>
        <w:autoSpaceDN w:val="0"/>
        <w:autoSpaceDE w:val="0"/>
        <w:widowControl/>
        <w:spacing w:line="156" w:lineRule="exact" w:before="4" w:after="0"/>
        <w:ind w:left="0" w:right="0" w:firstLine="0"/>
        <w:jc w:val="left"/>
      </w:pP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hyperlink r:id="rId117" w:history="1">
          <w:r>
            <w:rPr>
              <w:rStyle w:val="Hyperlink"/>
            </w:rPr>
            <w:t>Thompson, M., 1982. Regression methods and the comparison of accuracy. Analyst 107</w:t>
          </w:r>
        </w:hyperlink>
      </w:r>
    </w:p>
    <w:p>
      <w:pPr>
        <w:autoSpaceDN w:val="0"/>
        <w:autoSpaceDE w:val="0"/>
        <w:widowControl/>
        <w:spacing w:line="158" w:lineRule="exact" w:before="0" w:after="0"/>
        <w:ind w:left="0" w:right="0" w:firstLine="0"/>
        <w:jc w:val="left"/>
      </w:pP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hyperlink r:id="rId118" w:history="1">
          <w:r>
            <w:rPr>
              <w:rStyle w:val="Hyperlink"/>
            </w:rPr>
            <w:t xml:space="preserve">Thompson, M., Howarth, R.J., 1973. The rapid estimation and control of precision by </w:t>
          </w:r>
        </w:hyperlink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hyperlink r:id="rId117" w:history="1">
          <w:r>
            <w:rPr>
              <w:rStyle w:val="Hyperlink"/>
            </w:rPr>
            <w:t>(1279), 1169</w:t>
          </w:r>
        </w:hyperlink>
      </w:r>
      <w:r>
        <w:rPr>
          <w:w w:val="98.09230657724234"/>
          <w:rFonts w:ascii="20" w:hAnsi="20" w:eastAsia="20"/>
          <w:b w:val="0"/>
          <w:i w:val="0"/>
          <w:color w:val="0A7FAC"/>
          <w:sz w:val="13"/>
        </w:rPr>
        <w:hyperlink r:id="rId118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hyperlink r:id="rId117" w:history="1">
          <w:r>
            <w:rPr>
              <w:rStyle w:val="Hyperlink"/>
            </w:rPr>
            <w:t>1180</w:t>
          </w:r>
        </w:hyperlink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.</w:t>
      </w:r>
    </w:p>
    <w:p>
      <w:pPr>
        <w:autoSpaceDN w:val="0"/>
        <w:autoSpaceDE w:val="0"/>
        <w:widowControl/>
        <w:spacing w:line="240" w:lineRule="exact" w:before="2" w:after="0"/>
        <w:ind w:left="238" w:right="0" w:firstLine="0"/>
        <w:jc w:val="left"/>
      </w:pP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hyperlink r:id="rId118" w:history="1">
          <w:r>
            <w:rPr>
              <w:rStyle w:val="Hyperlink"/>
            </w:rPr>
            <w:t>duplicate determinations. Analyst 98 (1164), 153</w:t>
          </w:r>
        </w:hyperlink>
      </w:r>
      <w:r>
        <w:rPr>
          <w:w w:val="98.09230657724234"/>
          <w:rFonts w:ascii="20" w:hAnsi="20" w:eastAsia="20"/>
          <w:b w:val="0"/>
          <w:i w:val="0"/>
          <w:color w:val="0A7FAC"/>
          <w:sz w:val="13"/>
        </w:rPr>
        <w:hyperlink r:id="rId119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hyperlink r:id="rId118" w:history="1">
          <w:r>
            <w:rPr>
              <w:rStyle w:val="Hyperlink"/>
            </w:rPr>
            <w:t>160</w:t>
          </w:r>
        </w:hyperlink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.</w:t>
      </w:r>
    </w:p>
    <w:p>
      <w:pPr>
        <w:autoSpaceDN w:val="0"/>
        <w:autoSpaceDE w:val="0"/>
        <w:widowControl/>
        <w:spacing w:line="240" w:lineRule="exact" w:before="0" w:after="0"/>
        <w:ind w:left="0" w:right="0" w:firstLine="0"/>
        <w:jc w:val="center"/>
      </w:pP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hyperlink r:id="rId119" w:history="1">
          <w:r>
            <w:rPr>
              <w:rStyle w:val="Hyperlink"/>
            </w:rPr>
            <w:t>Thompson, M., Howarth, R.J., 1976a. Duplicate analysis in geochemical practice</w:t>
          </w:r>
        </w:hyperlink>
      </w:r>
      <w:r>
        <w:rPr>
          <w:w w:val="98.09230657724234"/>
          <w:rFonts w:ascii="20" w:hAnsi="20" w:eastAsia="20"/>
          <w:b w:val="0"/>
          <w:i w:val="0"/>
          <w:color w:val="0A7FAC"/>
          <w:sz w:val="13"/>
        </w:rPr>
        <w:t xml:space="preserve"> </w:t>
      </w:r>
      <w:r>
        <w:rPr>
          <w:w w:val="98.09230657724234"/>
          <w:rFonts w:ascii="20" w:hAnsi="20" w:eastAsia="20"/>
          <w:b w:val="0"/>
          <w:i w:val="0"/>
          <w:color w:val="0A7FAC"/>
          <w:sz w:val="13"/>
        </w:rPr>
        <w:hyperlink r:id="rId119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hyperlink r:id="rId119" w:history="1">
          <w:r>
            <w:rPr>
              <w:rStyle w:val="Hyperlink"/>
            </w:rPr>
            <w:t xml:space="preserve"> Part 1. </w:t>
          </w:r>
        </w:hyperlink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hyperlink r:id="rId119" w:history="1">
          <w:r>
            <w:rPr>
              <w:rStyle w:val="Hyperlink"/>
            </w:rPr>
            <w:t>Theoretical approach and estimation of analytical reproducibility. Analyst 101</w:t>
          </w:r>
        </w:hyperlink>
      </w:r>
    </w:p>
    <w:p>
      <w:pPr>
        <w:autoSpaceDN w:val="0"/>
        <w:autoSpaceDE w:val="0"/>
        <w:widowControl/>
        <w:spacing w:line="240" w:lineRule="exact" w:before="2" w:after="0"/>
        <w:ind w:left="238" w:right="0" w:firstLine="0"/>
        <w:jc w:val="left"/>
      </w:pP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hyperlink r:id="rId119" w:history="1">
          <w:r>
            <w:rPr>
              <w:rStyle w:val="Hyperlink"/>
            </w:rPr>
            <w:t>(1206), 690</w:t>
          </w:r>
        </w:hyperlink>
      </w:r>
      <w:r>
        <w:rPr>
          <w:w w:val="98.09230657724234"/>
          <w:rFonts w:ascii="20" w:hAnsi="20" w:eastAsia="20"/>
          <w:b w:val="0"/>
          <w:i w:val="0"/>
          <w:color w:val="0A7FAC"/>
          <w:sz w:val="13"/>
        </w:rPr>
        <w:hyperlink r:id="rId120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hyperlink r:id="rId119" w:history="1">
          <w:r>
            <w:rPr>
              <w:rStyle w:val="Hyperlink"/>
            </w:rPr>
            <w:t>698</w:t>
          </w:r>
        </w:hyperlink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.</w:t>
      </w:r>
    </w:p>
    <w:p>
      <w:pPr>
        <w:autoSpaceDN w:val="0"/>
        <w:autoSpaceDE w:val="0"/>
        <w:widowControl/>
        <w:spacing w:line="240" w:lineRule="exact" w:before="0" w:after="0"/>
        <w:ind w:left="0" w:right="0" w:firstLine="0"/>
        <w:jc w:val="center"/>
      </w:pP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hyperlink r:id="rId120" w:history="1">
          <w:r>
            <w:rPr>
              <w:rStyle w:val="Hyperlink"/>
            </w:rPr>
            <w:t>Thompson, M., Howarth, R.J., 1976b. Duplicate analysis in geochemical practice</w:t>
          </w:r>
        </w:hyperlink>
      </w:r>
      <w:r>
        <w:rPr>
          <w:w w:val="98.09230657724234"/>
          <w:rFonts w:ascii="20" w:hAnsi="20" w:eastAsia="20"/>
          <w:b w:val="0"/>
          <w:i w:val="0"/>
          <w:color w:val="0A7FAC"/>
          <w:sz w:val="13"/>
        </w:rPr>
        <w:t xml:space="preserve"> </w:t>
      </w:r>
      <w:r>
        <w:rPr>
          <w:w w:val="98.09230657724234"/>
          <w:rFonts w:ascii="20" w:hAnsi="20" w:eastAsia="20"/>
          <w:b w:val="0"/>
          <w:i w:val="0"/>
          <w:color w:val="0A7FAC"/>
          <w:sz w:val="13"/>
        </w:rPr>
        <w:hyperlink r:id="rId120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hyperlink r:id="rId120" w:history="1">
          <w:r>
            <w:rPr>
              <w:rStyle w:val="Hyperlink"/>
            </w:rPr>
            <w:t xml:space="preserve"> Part 2. </w:t>
          </w:r>
        </w:hyperlink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hyperlink r:id="rId120" w:history="1">
          <w:r>
            <w:rPr>
              <w:rStyle w:val="Hyperlink"/>
            </w:rPr>
            <w:t>Examination of proposed methods and examples of its use. Analyst 101 (1206),</w:t>
          </w:r>
        </w:hyperlink>
      </w:r>
    </w:p>
    <w:p>
      <w:pPr>
        <w:autoSpaceDN w:val="0"/>
        <w:autoSpaceDE w:val="0"/>
        <w:widowControl/>
        <w:spacing w:line="160" w:lineRule="exact" w:before="0" w:after="0"/>
        <w:ind w:left="0" w:right="0" w:firstLine="0"/>
        <w:jc w:val="left"/>
      </w:pP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 xml:space="preserve">Thompson, M., Howarth, R.J., 1978. A new approach to the estimation of analytical </w:t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hyperlink r:id="rId120" w:history="1">
          <w:r>
            <w:rPr>
              <w:rStyle w:val="Hyperlink"/>
            </w:rPr>
            <w:t>699</w:t>
          </w:r>
        </w:hyperlink>
      </w:r>
      <w:r>
        <w:rPr>
          <w:w w:val="98.09230657724234"/>
          <w:rFonts w:ascii="20" w:hAnsi="20" w:eastAsia="20"/>
          <w:b w:val="0"/>
          <w:i w:val="0"/>
          <w:color w:val="0A7FAC"/>
          <w:sz w:val="13"/>
        </w:rPr>
        <w:t>–</w:t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hyperlink r:id="rId120" w:history="1">
          <w:r>
            <w:rPr>
              <w:rStyle w:val="Hyperlink"/>
            </w:rPr>
            <w:t>709</w:t>
          </w:r>
        </w:hyperlink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.</w:t>
      </w:r>
    </w:p>
    <w:p>
      <w:pPr>
        <w:autoSpaceDN w:val="0"/>
        <w:autoSpaceDE w:val="0"/>
        <w:widowControl/>
        <w:spacing w:line="244" w:lineRule="exact" w:before="0" w:after="0"/>
        <w:ind w:left="238" w:right="0" w:firstLine="0"/>
        <w:jc w:val="left"/>
      </w:pP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precision. J. Geochem. Explor. 9 (1), 23</w:t>
      </w:r>
      <w:r>
        <w:rPr>
          <w:w w:val="98.09230657724234"/>
          <w:rFonts w:ascii="20" w:hAnsi="20" w:eastAsia="20"/>
          <w:b w:val="0"/>
          <w:i w:val="0"/>
          <w:color w:val="000000"/>
          <w:sz w:val="13"/>
        </w:rPr>
        <w:t>–</w:t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30.</w:t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t xml:space="preserve"> </w:t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hyperlink r:id="rId121" w:history="1">
          <w:r>
            <w:rPr>
              <w:rStyle w:val="Hyperlink"/>
            </w:rPr>
            <w:t xml:space="preserve">https://doi.org/10.1016/0375-6742(78) </w:t>
          </w:r>
        </w:hyperlink>
      </w:r>
      <w:r>
        <w:rPr>
          <w:w w:val="98.09230657724234"/>
          <w:rFonts w:ascii="AdvTTe692faf0" w:hAnsi="AdvTTe692faf0" w:eastAsia="AdvTTe692faf0"/>
          <w:b w:val="0"/>
          <w:i w:val="0"/>
          <w:color w:val="0A7FAC"/>
          <w:sz w:val="13"/>
        </w:rPr>
        <w:hyperlink r:id="rId121" w:history="1">
          <w:r>
            <w:rPr>
              <w:rStyle w:val="Hyperlink"/>
            </w:rPr>
            <w:t>90035-3</w:t>
          </w:r>
        </w:hyperlink>
      </w: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.</w:t>
      </w:r>
    </w:p>
    <w:p>
      <w:pPr>
        <w:sectPr>
          <w:type w:val="continuous"/>
          <w:pgSz w:w="11906" w:h="15874"/>
          <w:pgMar w:top="350" w:right="734" w:bottom="298" w:left="752" w:header="720" w:footer="720" w:gutter="0"/>
          <w:cols w:space="720" w:num="2" w:equalWidth="0">
            <w:col w:w="5058" w:space="0"/>
            <w:col w:w="5362" w:space="0"/>
            <w:col w:w="10420" w:space="0"/>
            <w:col w:w="5058" w:space="0"/>
            <w:col w:w="5362" w:space="0"/>
            <w:col w:w="10420" w:space="0"/>
            <w:col w:w="5180" w:space="0"/>
            <w:col w:w="5240" w:space="0"/>
            <w:col w:w="10420" w:space="0"/>
            <w:col w:w="5180" w:space="0"/>
            <w:col w:w="5240" w:space="0"/>
            <w:col w:w="10420" w:space="0"/>
            <w:col w:w="5058" w:space="0"/>
            <w:col w:w="5362" w:space="0"/>
            <w:col w:w="10420" w:space="0"/>
            <w:col w:w="5200" w:space="0"/>
            <w:col w:w="5220" w:space="0"/>
            <w:col w:w="10420" w:space="0"/>
            <w:col w:w="5200" w:space="0"/>
            <w:col w:w="5220" w:space="0"/>
            <w:col w:w="10420" w:space="0"/>
            <w:col w:w="5201" w:space="0"/>
            <w:col w:w="5218" w:space="0"/>
            <w:col w:w="10420" w:space="0"/>
            <w:col w:w="5078" w:space="0"/>
            <w:col w:w="5344" w:space="0"/>
            <w:col w:w="10422" w:space="0"/>
            <w:col w:w="5200" w:space="0"/>
            <w:col w:w="5222" w:space="0"/>
            <w:col w:w="10422" w:space="0"/>
            <w:col w:w="5078" w:space="0"/>
            <w:col w:w="5344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078" w:space="0"/>
            <w:col w:w="5344" w:space="0"/>
            <w:col w:w="10422" w:space="0"/>
            <w:col w:w="10422" w:space="0"/>
            <w:col w:w="5200" w:space="0"/>
            <w:col w:w="5222" w:space="0"/>
            <w:col w:w="10422" w:space="0"/>
            <w:col w:w="10422" w:space="0"/>
            <w:col w:w="5078" w:space="0"/>
            <w:col w:w="5344" w:space="0"/>
            <w:col w:w="10422" w:space="0"/>
            <w:col w:w="5080" w:space="0"/>
            <w:col w:w="5342" w:space="0"/>
            <w:col w:w="10422" w:space="0"/>
            <w:col w:w="5201" w:space="0"/>
            <w:col w:w="5220" w:space="0"/>
            <w:col w:w="10422" w:space="0"/>
            <w:col w:w="5078" w:space="0"/>
            <w:col w:w="5344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200" w:space="0"/>
            <w:col w:w="5222" w:space="0"/>
            <w:col w:w="10422" w:space="0"/>
            <w:col w:w="5078" w:space="0"/>
            <w:col w:w="5344" w:space="0"/>
            <w:col w:w="10422" w:space="0"/>
            <w:col w:w="10422" w:space="0"/>
            <w:col w:w="5200" w:space="0"/>
            <w:col w:w="5222" w:space="0"/>
            <w:col w:w="10422" w:space="0"/>
            <w:col w:w="5078" w:space="0"/>
            <w:col w:w="5344" w:space="0"/>
            <w:col w:w="10422" w:space="0"/>
            <w:col w:w="5201" w:space="0"/>
            <w:col w:w="5220" w:space="0"/>
            <w:col w:w="10422" w:space="0"/>
            <w:col w:w="5200" w:space="0"/>
            <w:col w:w="5222" w:space="0"/>
            <w:col w:w="10422" w:space="0"/>
            <w:col w:w="5080" w:space="0"/>
            <w:col w:w="5343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5200" w:space="0"/>
            <w:col w:w="5223" w:space="0"/>
            <w:col w:w="10423" w:space="0"/>
            <w:col w:w="10424" w:space="0"/>
            <w:col w:w="5204" w:space="0"/>
            <w:col w:w="5220" w:space="0"/>
            <w:col w:w="10424" w:space="0"/>
            <w:col w:w="5202" w:space="0"/>
            <w:col w:w="5222" w:space="0"/>
            <w:col w:w="10424" w:space="0"/>
          </w:cols>
          <w:docGrid w:linePitch="360"/>
        </w:sectPr>
      </w:pPr>
    </w:p>
    <w:p>
      <w:pPr>
        <w:autoSpaceDN w:val="0"/>
        <w:autoSpaceDE w:val="0"/>
        <w:widowControl/>
        <w:spacing w:line="158" w:lineRule="exact" w:before="0" w:after="0"/>
        <w:ind w:left="76" w:right="0" w:firstLine="0"/>
        <w:jc w:val="left"/>
      </w:pPr>
      <w:r>
        <w:rPr>
          <w:w w:val="98.09230657724234"/>
          <w:rFonts w:ascii="AdvTTe692faf0" w:hAnsi="AdvTTe692faf0" w:eastAsia="AdvTTe692faf0"/>
          <w:b w:val="0"/>
          <w:i w:val="0"/>
          <w:color w:val="000000"/>
          <w:sz w:val="13"/>
        </w:rPr>
        <w:t>75</w:t>
      </w:r>
    </w:p>
    <w:sectPr w:rsidR="00FC693F" w:rsidRPr="0006063C" w:rsidSect="00034616">
      <w:type w:val="nextColumn"/>
      <w:pgSz w:w="11906" w:h="15874"/>
      <w:pgMar w:top="350" w:right="734" w:bottom="298" w:left="752" w:header="720" w:footer="720" w:gutter="0"/>
      <w:cols w:space="720" w:num="2" w:equalWidth="0">
        <w:col w:w="5058" w:space="0"/>
        <w:col w:w="5362" w:space="0"/>
        <w:col w:w="10420" w:space="0"/>
        <w:col w:w="5058" w:space="0"/>
        <w:col w:w="5362" w:space="0"/>
        <w:col w:w="10420" w:space="0"/>
        <w:col w:w="5180" w:space="0"/>
        <w:col w:w="5240" w:space="0"/>
        <w:col w:w="10420" w:space="0"/>
        <w:col w:w="5180" w:space="0"/>
        <w:col w:w="5240" w:space="0"/>
        <w:col w:w="10420" w:space="0"/>
        <w:col w:w="5058" w:space="0"/>
        <w:col w:w="5362" w:space="0"/>
        <w:col w:w="10420" w:space="0"/>
        <w:col w:w="5200" w:space="0"/>
        <w:col w:w="5220" w:space="0"/>
        <w:col w:w="10420" w:space="0"/>
        <w:col w:w="5200" w:space="0"/>
        <w:col w:w="5220" w:space="0"/>
        <w:col w:w="10420" w:space="0"/>
        <w:col w:w="5201" w:space="0"/>
        <w:col w:w="5218" w:space="0"/>
        <w:col w:w="10420" w:space="0"/>
        <w:col w:w="5078" w:space="0"/>
        <w:col w:w="5344" w:space="0"/>
        <w:col w:w="10422" w:space="0"/>
        <w:col w:w="5200" w:space="0"/>
        <w:col w:w="5222" w:space="0"/>
        <w:col w:w="10422" w:space="0"/>
        <w:col w:w="5078" w:space="0"/>
        <w:col w:w="5344" w:space="0"/>
        <w:col w:w="10422" w:space="0"/>
        <w:col w:w="5200" w:space="0"/>
        <w:col w:w="5222" w:space="0"/>
        <w:col w:w="10422" w:space="0"/>
        <w:col w:w="5200" w:space="0"/>
        <w:col w:w="5222" w:space="0"/>
        <w:col w:w="10422" w:space="0"/>
        <w:col w:w="5078" w:space="0"/>
        <w:col w:w="5344" w:space="0"/>
        <w:col w:w="10422" w:space="0"/>
        <w:col w:w="10422" w:space="0"/>
        <w:col w:w="5200" w:space="0"/>
        <w:col w:w="5222" w:space="0"/>
        <w:col w:w="10422" w:space="0"/>
        <w:col w:w="10422" w:space="0"/>
        <w:col w:w="5078" w:space="0"/>
        <w:col w:w="5344" w:space="0"/>
        <w:col w:w="10422" w:space="0"/>
        <w:col w:w="5080" w:space="0"/>
        <w:col w:w="5342" w:space="0"/>
        <w:col w:w="10422" w:space="0"/>
        <w:col w:w="5201" w:space="0"/>
        <w:col w:w="5220" w:space="0"/>
        <w:col w:w="10422" w:space="0"/>
        <w:col w:w="5078" w:space="0"/>
        <w:col w:w="5344" w:space="0"/>
        <w:col w:w="10422" w:space="0"/>
        <w:col w:w="5200" w:space="0"/>
        <w:col w:w="5222" w:space="0"/>
        <w:col w:w="10422" w:space="0"/>
        <w:col w:w="5200" w:space="0"/>
        <w:col w:w="5222" w:space="0"/>
        <w:col w:w="10422" w:space="0"/>
        <w:col w:w="5200" w:space="0"/>
        <w:col w:w="5222" w:space="0"/>
        <w:col w:w="10422" w:space="0"/>
        <w:col w:w="5078" w:space="0"/>
        <w:col w:w="5344" w:space="0"/>
        <w:col w:w="10422" w:space="0"/>
        <w:col w:w="10422" w:space="0"/>
        <w:col w:w="5200" w:space="0"/>
        <w:col w:w="5222" w:space="0"/>
        <w:col w:w="10422" w:space="0"/>
        <w:col w:w="5078" w:space="0"/>
        <w:col w:w="5344" w:space="0"/>
        <w:col w:w="10422" w:space="0"/>
        <w:col w:w="5201" w:space="0"/>
        <w:col w:w="5220" w:space="0"/>
        <w:col w:w="10422" w:space="0"/>
        <w:col w:w="5200" w:space="0"/>
        <w:col w:w="5222" w:space="0"/>
        <w:col w:w="10422" w:space="0"/>
        <w:col w:w="5080" w:space="0"/>
        <w:col w:w="5343" w:space="0"/>
        <w:col w:w="10423" w:space="0"/>
        <w:col w:w="5200" w:space="0"/>
        <w:col w:w="5223" w:space="0"/>
        <w:col w:w="10423" w:space="0"/>
        <w:col w:w="5200" w:space="0"/>
        <w:col w:w="5223" w:space="0"/>
        <w:col w:w="10423" w:space="0"/>
        <w:col w:w="5200" w:space="0"/>
        <w:col w:w="5223" w:space="0"/>
        <w:col w:w="10423" w:space="0"/>
        <w:col w:w="10424" w:space="0"/>
        <w:col w:w="5204" w:space="0"/>
        <w:col w:w="5220" w:space="0"/>
        <w:col w:w="10424" w:space="0"/>
        <w:col w:w="5202" w:space="0"/>
        <w:col w:w="5222" w:space="0"/>
        <w:col w:w="10424" w:space="0"/>
      </w:cols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hyperlink" Target="https://doi.org/10.1016/j.aiig.2021.11.002" TargetMode="External"/><Relationship Id="rId10" Type="http://schemas.openxmlformats.org/officeDocument/2006/relationships/image" Target="media/image1.png"/><Relationship Id="rId11" Type="http://schemas.openxmlformats.org/officeDocument/2006/relationships/hyperlink" Target="mailto:ezhan053@uottawa.ca" TargetMode="External"/><Relationship Id="rId12" Type="http://schemas.openxmlformats.org/officeDocument/2006/relationships/hyperlink" Target="mailto:Glen.Nwaila@wits.ac.za" TargetMode="External"/><Relationship Id="rId13" Type="http://schemas.openxmlformats.org/officeDocument/2006/relationships/hyperlink" Target="http://creativecommons.org/licenses/by-nc-nd/4.0/" TargetMode="External"/><Relationship Id="rId14" Type="http://schemas.openxmlformats.org/officeDocument/2006/relationships/image" Target="media/image2.png"/><Relationship Id="rId15" Type="http://schemas.openxmlformats.org/officeDocument/2006/relationships/image" Target="media/image3.png"/><Relationship Id="rId16" Type="http://schemas.openxmlformats.org/officeDocument/2006/relationships/image" Target="media/image4.png"/><Relationship Id="rId17" Type="http://schemas.openxmlformats.org/officeDocument/2006/relationships/image" Target="media/image5.png"/><Relationship Id="rId18" Type="http://schemas.openxmlformats.org/officeDocument/2006/relationships/image" Target="media/image6.png"/><Relationship Id="rId19" Type="http://schemas.openxmlformats.org/officeDocument/2006/relationships/image" Target="media/image7.png"/><Relationship Id="rId20" Type="http://schemas.openxmlformats.org/officeDocument/2006/relationships/image" Target="media/image8.png"/><Relationship Id="rId21" Type="http://schemas.openxmlformats.org/officeDocument/2006/relationships/image" Target="media/image9.png"/><Relationship Id="rId22" Type="http://schemas.openxmlformats.org/officeDocument/2006/relationships/image" Target="media/image10.png"/><Relationship Id="rId23" Type="http://schemas.openxmlformats.org/officeDocument/2006/relationships/image" Target="media/image11.png"/><Relationship Id="rId24" Type="http://schemas.openxmlformats.org/officeDocument/2006/relationships/image" Target="media/image12.png"/><Relationship Id="rId25" Type="http://schemas.openxmlformats.org/officeDocument/2006/relationships/image" Target="media/image13.png"/><Relationship Id="rId26" Type="http://schemas.openxmlformats.org/officeDocument/2006/relationships/image" Target="media/image14.png"/><Relationship Id="rId27" Type="http://schemas.openxmlformats.org/officeDocument/2006/relationships/hyperlink" Target="https://doi.org/10.1111/j.2517-6161.1982.tb01195.x" TargetMode="External"/><Relationship Id="rId28" Type="http://schemas.openxmlformats.org/officeDocument/2006/relationships/hyperlink" Target="https://doi.org/10.1016/j.patcog.2006.12.015" TargetMode="External"/><Relationship Id="rId29" Type="http://schemas.openxmlformats.org/officeDocument/2006/relationships/hyperlink" Target="https://doi.org/10.25131/sajg.124.0023" TargetMode="External"/><Relationship Id="rId30" Type="http://schemas.openxmlformats.org/officeDocument/2006/relationships/hyperlink" Target="https://doi.org/10.1002/essoar.10503697.1" TargetMode="External"/><Relationship Id="rId31" Type="http://schemas.openxmlformats.org/officeDocument/2006/relationships/hyperlink" Target="http://refhub.elsevier.com/S2666-5441(21)00028-9/sref7" TargetMode="External"/><Relationship Id="rId32" Type="http://schemas.openxmlformats.org/officeDocument/2006/relationships/hyperlink" Target="http://refhub.elsevier.com/S2666-5441(21)00028-9/sref8" TargetMode="External"/><Relationship Id="rId33" Type="http://schemas.openxmlformats.org/officeDocument/2006/relationships/hyperlink" Target="https://doi.org/10.1016/j.gr.2014.02.007" TargetMode="External"/><Relationship Id="rId34" Type="http://schemas.openxmlformats.org/officeDocument/2006/relationships/hyperlink" Target="http://refhub.elsevier.com/S2666-5441(21)00028-9/sref10" TargetMode="External"/><Relationship Id="rId35" Type="http://schemas.openxmlformats.org/officeDocument/2006/relationships/hyperlink" Target="https://doi.org/10.1016/S1874-2734(09)70008-7" TargetMode="External"/><Relationship Id="rId36" Type="http://schemas.openxmlformats.org/officeDocument/2006/relationships/hyperlink" Target="https://doi.org/10.1016/j.jafrearsci.2005.07.007" TargetMode="External"/><Relationship Id="rId37" Type="http://schemas.openxmlformats.org/officeDocument/2006/relationships/hyperlink" Target="https://doi.org/10.1088/1742-6596/1684/1/012007" TargetMode="External"/><Relationship Id="rId38" Type="http://schemas.openxmlformats.org/officeDocument/2006/relationships/hyperlink" Target="https://doi.org/10.1016/j.gexplo.2015.11.009" TargetMode="External"/><Relationship Id="rId39" Type="http://schemas.openxmlformats.org/officeDocument/2006/relationships/hyperlink" Target="https://doi.org/10.1016/j.gexplo.2018.01.026" TargetMode="External"/><Relationship Id="rId40" Type="http://schemas.openxmlformats.org/officeDocument/2006/relationships/hyperlink" Target="https://doi.org/10.1016/j.gsf.2015.11.010" TargetMode="External"/><Relationship Id="rId41" Type="http://schemas.openxmlformats.org/officeDocument/2006/relationships/hyperlink" Target="https://doi.org/10.1016/0375-6742(94)90013-2" TargetMode="External"/><Relationship Id="rId42" Type="http://schemas.openxmlformats.org/officeDocument/2006/relationships/hyperlink" Target="https://doi.org/10.1023/A:1010109829861" TargetMode="External"/><Relationship Id="rId43" Type="http://schemas.openxmlformats.org/officeDocument/2006/relationships/hyperlink" Target="https://doi.org/10.1016/j.oregeorev.2006.10.002" TargetMode="External"/><Relationship Id="rId44" Type="http://schemas.openxmlformats.org/officeDocument/2006/relationships/hyperlink" Target="https://doi.org/10.1016/j.epsl.2017.11.016" TargetMode="External"/><Relationship Id="rId45" Type="http://schemas.openxmlformats.org/officeDocument/2006/relationships/hyperlink" Target="https://doi.org/10.1109/TIT.1967.1053964" TargetMode="External"/><Relationship Id="rId46" Type="http://schemas.openxmlformats.org/officeDocument/2006/relationships/hyperlink" Target="https://doi.org/10.1090/qam/10667" TargetMode="External"/><Relationship Id="rId47" Type="http://schemas.openxmlformats.org/officeDocument/2006/relationships/hyperlink" Target="http://refhub.elsevier.com/S2666-5441(21)00028-9/sref26" TargetMode="External"/><Relationship Id="rId48" Type="http://schemas.openxmlformats.org/officeDocument/2006/relationships/hyperlink" Target="https://doi.org/10.1007/BF02551274" TargetMode="External"/><Relationship Id="rId49" Type="http://schemas.openxmlformats.org/officeDocument/2006/relationships/hyperlink" Target="http://refhub.elsevier.com/S2666-5441(21)00028-9/sref27" TargetMode="External"/><Relationship Id="rId50" Type="http://schemas.openxmlformats.org/officeDocument/2006/relationships/hyperlink" Target="http://refhub.elsevier.com/S2666-5441(21)00028-9/sref29" TargetMode="External"/><Relationship Id="rId51" Type="http://schemas.openxmlformats.org/officeDocument/2006/relationships/hyperlink" Target="https://doi.org/10.1145/2347736.2347755" TargetMode="External"/><Relationship Id="rId52" Type="http://schemas.openxmlformats.org/officeDocument/2006/relationships/hyperlink" Target="http://refhub.elsevier.com/S2666-5441(21)00028-9/sref30" TargetMode="External"/><Relationship Id="rId53" Type="http://schemas.openxmlformats.org/officeDocument/2006/relationships/hyperlink" Target="https://doi.org/10.1023/A:1023818214614" TargetMode="External"/><Relationship Id="rId54" Type="http://schemas.openxmlformats.org/officeDocument/2006/relationships/hyperlink" Target="https://doi.org/10.3133/tm7C24" TargetMode="External"/><Relationship Id="rId55" Type="http://schemas.openxmlformats.org/officeDocument/2006/relationships/hyperlink" Target="https://doi.org/10.1007/s11004-008-9196-y" TargetMode="External"/><Relationship Id="rId56" Type="http://schemas.openxmlformats.org/officeDocument/2006/relationships/hyperlink" Target="https://doi.org/10.1002/env.966" TargetMode="External"/><Relationship Id="rId57" Type="http://schemas.openxmlformats.org/officeDocument/2006/relationships/hyperlink" Target="https://doi.org/10.1144/geochem2011-084" TargetMode="External"/><Relationship Id="rId58" Type="http://schemas.openxmlformats.org/officeDocument/2006/relationships/hyperlink" Target="https://doi.org/10.2747/0020-6814.50.12.1057" TargetMode="External"/><Relationship Id="rId59" Type="http://schemas.openxmlformats.org/officeDocument/2006/relationships/hyperlink" Target="http://refhub.elsevier.com/S2666-5441(21)00028-9/sref37" TargetMode="External"/><Relationship Id="rId60" Type="http://schemas.openxmlformats.org/officeDocument/2006/relationships/hyperlink" Target="http://refhub.elsevier.com/S2666-5441(21)00028-9/sref38" TargetMode="External"/><Relationship Id="rId61" Type="http://schemas.openxmlformats.org/officeDocument/2006/relationships/hyperlink" Target="http://refhub.elsevier.com/S2666-5441(21)00028-9/sref40" TargetMode="External"/><Relationship Id="rId62" Type="http://schemas.openxmlformats.org/officeDocument/2006/relationships/hyperlink" Target="https://doi.org/10.1109/ACCESS.2019.2917620" TargetMode="External"/><Relationship Id="rId63" Type="http://schemas.openxmlformats.org/officeDocument/2006/relationships/hyperlink" Target="https://doi.org/10.1007/BF02089230" TargetMode="External"/><Relationship Id="rId64" Type="http://schemas.openxmlformats.org/officeDocument/2006/relationships/hyperlink" Target="https://doi.org/10.1144/geochem2012-176" TargetMode="External"/><Relationship Id="rId65" Type="http://schemas.openxmlformats.org/officeDocument/2006/relationships/hyperlink" Target="https://doi.org/10.1016/j.gexplo.2013.07.013" TargetMode="External"/><Relationship Id="rId66" Type="http://schemas.openxmlformats.org/officeDocument/2006/relationships/hyperlink" Target="https://doi.org/10.1144/geochem2019-031" TargetMode="External"/><Relationship Id="rId67" Type="http://schemas.openxmlformats.org/officeDocument/2006/relationships/hyperlink" Target="https://doi.org/10.1144/geochem2020-054" TargetMode="External"/><Relationship Id="rId68" Type="http://schemas.openxmlformats.org/officeDocument/2006/relationships/hyperlink" Target="http://refhub.elsevier.com/S2666-5441(21)00028-9/sref46" TargetMode="External"/><Relationship Id="rId69" Type="http://schemas.openxmlformats.org/officeDocument/2006/relationships/hyperlink" Target="https://doi.org/10.1016/j.oregeorev.2015.01.004" TargetMode="External"/><Relationship Id="rId70" Type="http://schemas.openxmlformats.org/officeDocument/2006/relationships/hyperlink" Target="http://refhub.elsevier.com/S2666-5441(21)00028-9/sref48" TargetMode="External"/><Relationship Id="rId71" Type="http://schemas.openxmlformats.org/officeDocument/2006/relationships/hyperlink" Target="https://doi.org/10.1109/ICCV.2015.123" TargetMode="External"/><Relationship Id="rId72" Type="http://schemas.openxmlformats.org/officeDocument/2006/relationships/hyperlink" Target="https://doi.org/10.1109/ICDAR.1995.598994" TargetMode="External"/><Relationship Id="rId73" Type="http://schemas.openxmlformats.org/officeDocument/2006/relationships/hyperlink" Target="https://doi.org/10.1051/matecconf/201821004019" TargetMode="External"/><Relationship Id="rId74" Type="http://schemas.openxmlformats.org/officeDocument/2006/relationships/hyperlink" Target="https://hdl.handle.net/10520/AJA0038223X_4792" TargetMode="External"/><Relationship Id="rId75" Type="http://schemas.openxmlformats.org/officeDocument/2006/relationships/hyperlink" Target="https://hdl.handle.net/10520/AJA0038223X_5358" TargetMode="External"/><Relationship Id="rId76" Type="http://schemas.openxmlformats.org/officeDocument/2006/relationships/hyperlink" Target="http://refhub.elsevier.com/S2666-5441(21)00028-9/sref68" TargetMode="External"/><Relationship Id="rId77" Type="http://schemas.openxmlformats.org/officeDocument/2006/relationships/hyperlink" Target="https://doi.org/10.1016/j.oregeorev.2021.103985" TargetMode="External"/><Relationship Id="rId78" Type="http://schemas.openxmlformats.org/officeDocument/2006/relationships/hyperlink" Target="https://doi.org/10.1093/petrology/27.3.745" TargetMode="External"/><Relationship Id="rId79" Type="http://schemas.openxmlformats.org/officeDocument/2006/relationships/hyperlink" Target="http://refhub.elsevier.com/S2666-5441(21)00028-9/sref72" TargetMode="External"/><Relationship Id="rId80" Type="http://schemas.openxmlformats.org/officeDocument/2006/relationships/hyperlink" Target="https://doi.org/10.3934/mfc.2020018" TargetMode="External"/><Relationship Id="rId81" Type="http://schemas.openxmlformats.org/officeDocument/2006/relationships/hyperlink" Target="https://doi.org/10.1016/j.zemedi.2018.11.002" TargetMode="External"/><Relationship Id="rId82" Type="http://schemas.openxmlformats.org/officeDocument/2006/relationships/hyperlink" Target="https://doi.org/10.2113/gsecongeo.97.6.1293" TargetMode="External"/><Relationship Id="rId83" Type="http://schemas.openxmlformats.org/officeDocument/2006/relationships/hyperlink" Target="https://doi.org/10.2113/106.4.409" TargetMode="External"/><Relationship Id="rId84" Type="http://schemas.openxmlformats.org/officeDocument/2006/relationships/hyperlink" Target="http://refhub.elsevier.com/S2666-5441(21)00028-9/sref76" TargetMode="External"/><Relationship Id="rId85" Type="http://schemas.openxmlformats.org/officeDocument/2006/relationships/hyperlink" Target="https://doi.org/10.1016/j.gexplo.2015.12.005" TargetMode="External"/><Relationship Id="rId86" Type="http://schemas.openxmlformats.org/officeDocument/2006/relationships/hyperlink" Target="https://doi.org/10.1016/0012-8252(94)90029-9" TargetMode="External"/><Relationship Id="rId87" Type="http://schemas.openxmlformats.org/officeDocument/2006/relationships/hyperlink" Target="https://doi.org/10.1007/s11053-019-09498-1" TargetMode="External"/><Relationship Id="rId88" Type="http://schemas.openxmlformats.org/officeDocument/2006/relationships/hyperlink" Target="http://refhub.elsevier.com/S2666-5441(21)00028-9/sref80" TargetMode="External"/><Relationship Id="rId89" Type="http://schemas.openxmlformats.org/officeDocument/2006/relationships/hyperlink" Target="http://refhub.elsevier.com/S2666-5441(21)00028-9/sref52" TargetMode="External"/><Relationship Id="rId90" Type="http://schemas.openxmlformats.org/officeDocument/2006/relationships/hyperlink" Target="https://doi.org/10.1016/j.csda.2009.11.023" TargetMode="External"/><Relationship Id="rId91" Type="http://schemas.openxmlformats.org/officeDocument/2006/relationships/hyperlink" Target="https://doi.org/10.1109/72.991427" TargetMode="External"/><Relationship Id="rId92" Type="http://schemas.openxmlformats.org/officeDocument/2006/relationships/hyperlink" Target="http://refhub.elsevier.com/S2666-5441(21)00028-9/sref56" TargetMode="External"/><Relationship Id="rId93" Type="http://schemas.openxmlformats.org/officeDocument/2006/relationships/hyperlink" Target="https://doi.org/10.1139/e71-055" TargetMode="External"/><Relationship Id="rId94" Type="http://schemas.openxmlformats.org/officeDocument/2006/relationships/hyperlink" Target="http://refhub.elsevier.com/S2666-5441(21)00028-9/sref57" TargetMode="External"/><Relationship Id="rId95" Type="http://schemas.openxmlformats.org/officeDocument/2006/relationships/hyperlink" Target="http://refhub.elsevier.com/S2666-5441(21)00028-9/sref81" TargetMode="External"/><Relationship Id="rId96" Type="http://schemas.openxmlformats.org/officeDocument/2006/relationships/hyperlink" Target="https://doi.org/10.1007/s002549900081" TargetMode="External"/><Relationship Id="rId97" Type="http://schemas.openxmlformats.org/officeDocument/2006/relationships/hyperlink" Target="https://doi.org/10.1080/13658816.2014.885527" TargetMode="External"/><Relationship Id="rId98" Type="http://schemas.openxmlformats.org/officeDocument/2006/relationships/hyperlink" Target="https://doi.org/10.1007/978-3-642-70911-1_20" TargetMode="External"/><Relationship Id="rId99" Type="http://schemas.openxmlformats.org/officeDocument/2006/relationships/hyperlink" Target="https://doi.org/10.2113/103.1.81" TargetMode="External"/><Relationship Id="rId100" Type="http://schemas.openxmlformats.org/officeDocument/2006/relationships/hyperlink" Target="http://refhub.elsevier.com/S2666-5441(21)00028-9/sref86" TargetMode="External"/><Relationship Id="rId101" Type="http://schemas.openxmlformats.org/officeDocument/2006/relationships/hyperlink" Target="http://refhub.elsevier.com/S2666-5441(21)00028-9/sref59" TargetMode="External"/><Relationship Id="rId102" Type="http://schemas.openxmlformats.org/officeDocument/2006/relationships/hyperlink" Target="https://doi.org/10.1016/S0899-5362(96)00048-6" TargetMode="External"/><Relationship Id="rId103" Type="http://schemas.openxmlformats.org/officeDocument/2006/relationships/hyperlink" Target="https://doi.org/10.2113/gsecongeo.69.5.673" TargetMode="External"/><Relationship Id="rId104" Type="http://schemas.openxmlformats.org/officeDocument/2006/relationships/hyperlink" Target="https://doi.org/10.1007/BF01029417" TargetMode="External"/><Relationship Id="rId105" Type="http://schemas.openxmlformats.org/officeDocument/2006/relationships/hyperlink" Target="https://doi.org/10.18637/jss.v015.i09" TargetMode="External"/><Relationship Id="rId106" Type="http://schemas.openxmlformats.org/officeDocument/2006/relationships/hyperlink" Target="http://refhub.elsevier.com/S2666-5441(21)00028-9/sref64" TargetMode="External"/><Relationship Id="rId107" Type="http://schemas.openxmlformats.org/officeDocument/2006/relationships/hyperlink" Target="https://doi.org/10.1109/TKDE.2018.2861006" TargetMode="External"/><Relationship Id="rId108" Type="http://schemas.openxmlformats.org/officeDocument/2006/relationships/hyperlink" Target="https://doi.org/10.1017/S0269888913000313" TargetMode="External"/><Relationship Id="rId109" Type="http://schemas.openxmlformats.org/officeDocument/2006/relationships/hyperlink" Target="http://refhub.elsevier.com/S2666-5441(21)00028-9/sref95" TargetMode="External"/><Relationship Id="rId110" Type="http://schemas.openxmlformats.org/officeDocument/2006/relationships/hyperlink" Target="http://refhub.elsevier.com/S2666-5441(21)00028-9/sref96" TargetMode="External"/><Relationship Id="rId111" Type="http://schemas.openxmlformats.org/officeDocument/2006/relationships/hyperlink" Target="https://doi.org/10.1038/377301a0" TargetMode="External"/><Relationship Id="rId112" Type="http://schemas.openxmlformats.org/officeDocument/2006/relationships/hyperlink" Target="https://hdl.handle.net/10520/EJC-929a29b77" TargetMode="External"/><Relationship Id="rId113" Type="http://schemas.openxmlformats.org/officeDocument/2006/relationships/hyperlink" Target="https://doi.org/10.1016/j.epsl.2012.01.015" TargetMode="External"/><Relationship Id="rId114" Type="http://schemas.openxmlformats.org/officeDocument/2006/relationships/hyperlink" Target="http://refhub.elsevier.com/S2666-5441(21)00028-9/sref100" TargetMode="External"/><Relationship Id="rId115" Type="http://schemas.openxmlformats.org/officeDocument/2006/relationships/hyperlink" Target="https://doi.org/10.1117/12.2293919" TargetMode="External"/><Relationship Id="rId116" Type="http://schemas.openxmlformats.org/officeDocument/2006/relationships/hyperlink" Target="https://doi.org/10.1016/0098-3004(78)90096-1" TargetMode="External"/><Relationship Id="rId117" Type="http://schemas.openxmlformats.org/officeDocument/2006/relationships/hyperlink" Target="http://refhub.elsevier.com/S2666-5441(21)00028-9/sref103" TargetMode="External"/><Relationship Id="rId118" Type="http://schemas.openxmlformats.org/officeDocument/2006/relationships/hyperlink" Target="http://refhub.elsevier.com/S2666-5441(21)00028-9/sref104" TargetMode="External"/><Relationship Id="rId119" Type="http://schemas.openxmlformats.org/officeDocument/2006/relationships/hyperlink" Target="http://refhub.elsevier.com/S2666-5441(21)00028-9/sref105" TargetMode="External"/><Relationship Id="rId120" Type="http://schemas.openxmlformats.org/officeDocument/2006/relationships/hyperlink" Target="http://refhub.elsevier.com/S2666-5441(21)00028-9/sref106" TargetMode="External"/><Relationship Id="rId121" Type="http://schemas.openxmlformats.org/officeDocument/2006/relationships/hyperlink" Target="https://doi.org/10.1016/0375-6742(78)90035-3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